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6F5B0" w14:textId="77777777" w:rsidR="002C14EA" w:rsidRDefault="002C14EA" w:rsidP="00297BFD">
      <w:bookmarkStart w:id="0" w:name="_GoBack"/>
      <w:bookmarkEnd w:id="0"/>
      <w:r w:rsidRPr="005F15BD">
        <w:rPr>
          <w:rFonts w:cs="Times New Roman"/>
          <w:noProof/>
          <w:szCs w:val="24"/>
        </w:rPr>
        <w:drawing>
          <wp:anchor distT="0" distB="0" distL="114300" distR="114300" simplePos="0" relativeHeight="251659264" behindDoc="1" locked="0" layoutInCell="1" allowOverlap="1" wp14:anchorId="2F477DB2" wp14:editId="64ADEDC7">
            <wp:simplePos x="0" y="0"/>
            <wp:positionH relativeFrom="margin">
              <wp:align>left</wp:align>
            </wp:positionH>
            <wp:positionV relativeFrom="margin">
              <wp:align>top</wp:align>
            </wp:positionV>
            <wp:extent cx="1663700" cy="1663700"/>
            <wp:effectExtent l="0" t="0" r="0" b="0"/>
            <wp:wrapTight wrapText="bothSides">
              <wp:wrapPolygon edited="0">
                <wp:start x="0" y="0"/>
                <wp:lineTo x="0" y="21270"/>
                <wp:lineTo x="21270" y="21270"/>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pic:spPr>
                </pic:pic>
              </a:graphicData>
            </a:graphic>
            <wp14:sizeRelH relativeFrom="margin">
              <wp14:pctWidth>0</wp14:pctWidth>
            </wp14:sizeRelH>
            <wp14:sizeRelV relativeFrom="margin">
              <wp14:pctHeight>0</wp14:pctHeight>
            </wp14:sizeRelV>
          </wp:anchor>
        </w:drawing>
      </w:r>
      <w:r>
        <w:tab/>
      </w:r>
      <w:r>
        <w:tab/>
        <w:t xml:space="preserve"> </w:t>
      </w:r>
      <w:r>
        <w:tab/>
      </w:r>
      <w:r w:rsidR="00D17DB3">
        <w:tab/>
      </w:r>
      <w:r>
        <w:tab/>
      </w:r>
      <w:r w:rsidR="00D17DB3">
        <w:rPr>
          <w:noProof/>
        </w:rPr>
        <w:drawing>
          <wp:inline distT="0" distB="0" distL="0" distR="0" wp14:anchorId="7F87DC82" wp14:editId="1A2352AD">
            <wp:extent cx="1619250" cy="1619250"/>
            <wp:effectExtent l="0" t="0" r="0" b="0"/>
            <wp:docPr id="6" name="Picture 6" descr="Bam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r>
        <w:tab/>
      </w:r>
    </w:p>
    <w:p w14:paraId="256C43B2" w14:textId="77777777" w:rsidR="00297BFD" w:rsidRDefault="00297BFD" w:rsidP="00297BFD"/>
    <w:p w14:paraId="456DC693" w14:textId="77777777" w:rsidR="00297BFD" w:rsidRPr="00297BFD" w:rsidRDefault="00297BFD" w:rsidP="00297BFD">
      <w:pPr>
        <w:pBdr>
          <w:bottom w:val="single" w:sz="4" w:space="1" w:color="auto"/>
        </w:pBdr>
        <w:rPr>
          <w:b/>
          <w:sz w:val="2"/>
          <w:szCs w:val="2"/>
        </w:rPr>
      </w:pPr>
    </w:p>
    <w:p w14:paraId="1F67D71C" w14:textId="77777777" w:rsidR="00E07389" w:rsidRDefault="00E07389" w:rsidP="00D17DB3">
      <w:pPr>
        <w:rPr>
          <w:b/>
          <w:sz w:val="36"/>
          <w:szCs w:val="36"/>
        </w:rPr>
      </w:pPr>
    </w:p>
    <w:p w14:paraId="6DB4219D" w14:textId="77777777" w:rsidR="00081803" w:rsidRPr="00D17DB3" w:rsidRDefault="00297BFD" w:rsidP="00D17DB3">
      <w:pPr>
        <w:shd w:val="clear" w:color="auto" w:fill="ED7D31" w:themeFill="accent2"/>
        <w:jc w:val="center"/>
        <w:rPr>
          <w:b/>
          <w:color w:val="FFFFFF" w:themeColor="background1"/>
          <w:sz w:val="36"/>
          <w:szCs w:val="36"/>
        </w:rPr>
      </w:pPr>
      <w:r w:rsidRPr="00115A29">
        <w:rPr>
          <w:b/>
          <w:color w:val="FFFFFF" w:themeColor="background1"/>
          <w:sz w:val="36"/>
          <w:szCs w:val="36"/>
        </w:rPr>
        <w:t>The 1</w:t>
      </w:r>
      <w:r w:rsidR="00D17DB3">
        <w:rPr>
          <w:b/>
          <w:color w:val="FFFFFF" w:themeColor="background1"/>
          <w:sz w:val="36"/>
          <w:szCs w:val="36"/>
        </w:rPr>
        <w:t>4</w:t>
      </w:r>
      <w:r w:rsidRPr="00115A29">
        <w:rPr>
          <w:b/>
          <w:color w:val="FFFFFF" w:themeColor="background1"/>
          <w:sz w:val="36"/>
          <w:szCs w:val="36"/>
          <w:vertAlign w:val="superscript"/>
        </w:rPr>
        <w:t>th</w:t>
      </w:r>
      <w:r w:rsidRPr="00115A29">
        <w:rPr>
          <w:b/>
          <w:color w:val="FFFFFF" w:themeColor="background1"/>
          <w:sz w:val="36"/>
          <w:szCs w:val="36"/>
        </w:rPr>
        <w:t xml:space="preserve"> Biennial Conference of the Network of African National Human Rights Institutions (NANHRI)</w:t>
      </w:r>
    </w:p>
    <w:p w14:paraId="327A7913" w14:textId="77777777" w:rsidR="00D17DB3" w:rsidRDefault="00D17DB3" w:rsidP="00081803">
      <w:pPr>
        <w:jc w:val="center"/>
        <w:rPr>
          <w:b/>
          <w:color w:val="ED7D31" w:themeColor="accent2"/>
          <w:sz w:val="32"/>
          <w:szCs w:val="32"/>
          <w:u w:val="single"/>
        </w:rPr>
      </w:pPr>
    </w:p>
    <w:p w14:paraId="1F839D41" w14:textId="77777777" w:rsidR="00081803" w:rsidRPr="00081803" w:rsidRDefault="00081803" w:rsidP="00D17DB3">
      <w:pPr>
        <w:jc w:val="center"/>
        <w:rPr>
          <w:b/>
          <w:color w:val="ED7D31" w:themeColor="accent2"/>
          <w:sz w:val="32"/>
          <w:szCs w:val="32"/>
          <w:u w:val="single"/>
        </w:rPr>
      </w:pPr>
      <w:r>
        <w:rPr>
          <w:b/>
          <w:color w:val="ED7D31" w:themeColor="accent2"/>
          <w:sz w:val="32"/>
          <w:szCs w:val="32"/>
          <w:u w:val="single"/>
        </w:rPr>
        <w:t xml:space="preserve">Draft </w:t>
      </w:r>
      <w:r w:rsidRPr="00081803">
        <w:rPr>
          <w:b/>
          <w:color w:val="ED7D31" w:themeColor="accent2"/>
          <w:sz w:val="32"/>
          <w:szCs w:val="32"/>
          <w:u w:val="single"/>
        </w:rPr>
        <w:t>Concept Note</w:t>
      </w:r>
    </w:p>
    <w:p w14:paraId="173487CE" w14:textId="77777777" w:rsidR="000515CF" w:rsidRPr="000515CF" w:rsidRDefault="000515CF" w:rsidP="00297BFD">
      <w:pPr>
        <w:jc w:val="center"/>
        <w:rPr>
          <w:b/>
          <w:i/>
          <w:sz w:val="28"/>
          <w:szCs w:val="28"/>
        </w:rPr>
      </w:pPr>
      <w:r w:rsidRPr="000515CF">
        <w:rPr>
          <w:b/>
          <w:i/>
          <w:sz w:val="28"/>
          <w:szCs w:val="28"/>
        </w:rPr>
        <w:t>Theme</w:t>
      </w:r>
      <w:r w:rsidR="00E07389">
        <w:rPr>
          <w:b/>
          <w:i/>
          <w:sz w:val="28"/>
          <w:szCs w:val="28"/>
        </w:rPr>
        <w:t>:</w:t>
      </w:r>
    </w:p>
    <w:p w14:paraId="554A9E5C" w14:textId="77777777" w:rsidR="006F648C" w:rsidRDefault="00277DF5" w:rsidP="006F648C">
      <w:pPr>
        <w:jc w:val="center"/>
        <w:rPr>
          <w:b/>
          <w:i/>
          <w:sz w:val="28"/>
          <w:szCs w:val="28"/>
        </w:rPr>
      </w:pPr>
      <w:r w:rsidRPr="00277DF5">
        <w:rPr>
          <w:b/>
          <w:i/>
          <w:sz w:val="28"/>
          <w:szCs w:val="28"/>
          <w:lang w:val="en-US"/>
        </w:rPr>
        <w:t xml:space="preserve"> </w:t>
      </w:r>
      <w:bookmarkStart w:id="1" w:name="_Hlk132373144"/>
      <w:r w:rsidR="006F648C">
        <w:rPr>
          <w:b/>
          <w:i/>
          <w:sz w:val="28"/>
          <w:szCs w:val="28"/>
        </w:rPr>
        <w:t>N</w:t>
      </w:r>
      <w:r w:rsidR="006F648C" w:rsidRPr="006F648C">
        <w:rPr>
          <w:b/>
          <w:i/>
          <w:sz w:val="28"/>
          <w:szCs w:val="28"/>
        </w:rPr>
        <w:t>urturing responsible business conduct and respect for human rights</w:t>
      </w:r>
      <w:r w:rsidR="006F648C">
        <w:rPr>
          <w:b/>
          <w:i/>
          <w:sz w:val="28"/>
          <w:szCs w:val="28"/>
        </w:rPr>
        <w:t xml:space="preserve"> </w:t>
      </w:r>
      <w:r w:rsidR="006F648C" w:rsidRPr="006F648C">
        <w:rPr>
          <w:b/>
          <w:i/>
          <w:sz w:val="28"/>
          <w:szCs w:val="28"/>
        </w:rPr>
        <w:t xml:space="preserve"> in </w:t>
      </w:r>
      <w:r w:rsidR="006F648C">
        <w:rPr>
          <w:b/>
          <w:i/>
          <w:sz w:val="28"/>
          <w:szCs w:val="28"/>
        </w:rPr>
        <w:t>A</w:t>
      </w:r>
      <w:r w:rsidR="006F648C" w:rsidRPr="006F648C">
        <w:rPr>
          <w:b/>
          <w:i/>
          <w:sz w:val="28"/>
          <w:szCs w:val="28"/>
        </w:rPr>
        <w:t>frica</w:t>
      </w:r>
    </w:p>
    <w:p w14:paraId="2AAA15ED" w14:textId="77777777" w:rsidR="006F648C" w:rsidRPr="006F648C" w:rsidRDefault="006F648C" w:rsidP="006F648C">
      <w:pPr>
        <w:jc w:val="center"/>
        <w:rPr>
          <w:b/>
          <w:i/>
          <w:sz w:val="28"/>
          <w:szCs w:val="28"/>
        </w:rPr>
      </w:pPr>
    </w:p>
    <w:p w14:paraId="5A17EB28" w14:textId="77777777" w:rsidR="006F648C" w:rsidRPr="00933952" w:rsidRDefault="00006B1C" w:rsidP="00933952">
      <w:pPr>
        <w:jc w:val="center"/>
        <w:rPr>
          <w:i/>
          <w:sz w:val="22"/>
        </w:rPr>
      </w:pPr>
      <w:r>
        <w:rPr>
          <w:i/>
          <w:sz w:val="22"/>
        </w:rPr>
        <w:t>“</w:t>
      </w:r>
      <w:r w:rsidR="006F648C" w:rsidRPr="00933952">
        <w:rPr>
          <w:i/>
          <w:sz w:val="22"/>
        </w:rPr>
        <w:t>The role of African National Human Rights Institutions in centering human and people’s rights in the context of business operations, and the African Continental Free Trade Area Agreement”</w:t>
      </w:r>
    </w:p>
    <w:bookmarkEnd w:id="1"/>
    <w:p w14:paraId="62A53100" w14:textId="77777777" w:rsidR="00E07389" w:rsidRDefault="00E07389" w:rsidP="00277DF5">
      <w:pPr>
        <w:rPr>
          <w:b/>
          <w:sz w:val="32"/>
          <w:szCs w:val="32"/>
          <w:u w:val="single"/>
        </w:rPr>
      </w:pPr>
    </w:p>
    <w:p w14:paraId="7655B42C" w14:textId="77777777" w:rsidR="00081803" w:rsidRDefault="00081803" w:rsidP="00E07389">
      <w:pPr>
        <w:jc w:val="center"/>
        <w:rPr>
          <w:b/>
          <w:sz w:val="28"/>
          <w:szCs w:val="28"/>
        </w:rPr>
      </w:pPr>
    </w:p>
    <w:p w14:paraId="50EE00C2" w14:textId="77777777" w:rsidR="00115A29" w:rsidRDefault="00E07389" w:rsidP="00081803">
      <w:pPr>
        <w:jc w:val="center"/>
        <w:rPr>
          <w:b/>
          <w:sz w:val="28"/>
          <w:szCs w:val="28"/>
          <w:u w:val="single"/>
        </w:rPr>
      </w:pPr>
      <w:r w:rsidRPr="00081803">
        <w:rPr>
          <w:b/>
          <w:sz w:val="28"/>
          <w:szCs w:val="28"/>
          <w:u w:val="single"/>
        </w:rPr>
        <w:t xml:space="preserve">Date: </w:t>
      </w:r>
      <w:r w:rsidR="00D17DB3">
        <w:rPr>
          <w:b/>
          <w:sz w:val="28"/>
          <w:szCs w:val="28"/>
          <w:u w:val="single"/>
        </w:rPr>
        <w:t>October</w:t>
      </w:r>
      <w:r w:rsidRPr="00081803">
        <w:rPr>
          <w:b/>
          <w:sz w:val="28"/>
          <w:szCs w:val="28"/>
          <w:u w:val="single"/>
        </w:rPr>
        <w:t xml:space="preserve"> </w:t>
      </w:r>
      <w:r w:rsidR="00D17DB3">
        <w:rPr>
          <w:b/>
          <w:sz w:val="28"/>
          <w:szCs w:val="28"/>
          <w:u w:val="single"/>
        </w:rPr>
        <w:t>18 - 20</w:t>
      </w:r>
      <w:r w:rsidRPr="00081803">
        <w:rPr>
          <w:b/>
          <w:sz w:val="28"/>
          <w:szCs w:val="28"/>
          <w:u w:val="single"/>
        </w:rPr>
        <w:t>, 202</w:t>
      </w:r>
      <w:r w:rsidR="00D17DB3">
        <w:rPr>
          <w:b/>
          <w:sz w:val="28"/>
          <w:szCs w:val="28"/>
          <w:u w:val="single"/>
        </w:rPr>
        <w:t>3</w:t>
      </w:r>
    </w:p>
    <w:p w14:paraId="559FE738" w14:textId="77777777" w:rsidR="003222BB" w:rsidRDefault="003222BB" w:rsidP="00115A29">
      <w:pPr>
        <w:pBdr>
          <w:bottom w:val="single" w:sz="4" w:space="1" w:color="auto"/>
        </w:pBdr>
        <w:jc w:val="center"/>
        <w:rPr>
          <w:b/>
          <w:sz w:val="28"/>
          <w:szCs w:val="28"/>
          <w:u w:val="single"/>
        </w:rPr>
      </w:pPr>
    </w:p>
    <w:p w14:paraId="727639E4" w14:textId="77777777" w:rsidR="003222BB" w:rsidRDefault="003222BB" w:rsidP="00115A29">
      <w:pPr>
        <w:pBdr>
          <w:bottom w:val="single" w:sz="4" w:space="1" w:color="auto"/>
        </w:pBdr>
        <w:jc w:val="center"/>
        <w:rPr>
          <w:b/>
          <w:sz w:val="28"/>
          <w:szCs w:val="28"/>
          <w:u w:val="single"/>
        </w:rPr>
      </w:pPr>
    </w:p>
    <w:p w14:paraId="3C97C4E8" w14:textId="77777777" w:rsidR="003222BB" w:rsidRDefault="003222BB" w:rsidP="00115A29">
      <w:pPr>
        <w:pBdr>
          <w:bottom w:val="single" w:sz="4" w:space="1" w:color="auto"/>
        </w:pBdr>
        <w:jc w:val="center"/>
        <w:rPr>
          <w:b/>
          <w:sz w:val="28"/>
          <w:szCs w:val="28"/>
          <w:u w:val="single"/>
        </w:rPr>
      </w:pPr>
    </w:p>
    <w:p w14:paraId="2569D379" w14:textId="77777777" w:rsidR="003222BB" w:rsidRDefault="003222BB" w:rsidP="00115A29">
      <w:pPr>
        <w:pBdr>
          <w:bottom w:val="single" w:sz="4" w:space="1" w:color="auto"/>
        </w:pBdr>
        <w:jc w:val="center"/>
        <w:rPr>
          <w:b/>
          <w:sz w:val="28"/>
          <w:szCs w:val="28"/>
          <w:u w:val="single"/>
        </w:rPr>
      </w:pPr>
    </w:p>
    <w:p w14:paraId="67E27E9B" w14:textId="77777777" w:rsidR="003222BB" w:rsidRDefault="003222BB" w:rsidP="00115A29">
      <w:pPr>
        <w:pBdr>
          <w:bottom w:val="single" w:sz="4" w:space="1" w:color="auto"/>
        </w:pBdr>
        <w:jc w:val="center"/>
        <w:rPr>
          <w:b/>
          <w:sz w:val="28"/>
          <w:szCs w:val="28"/>
          <w:u w:val="single"/>
        </w:rPr>
      </w:pPr>
    </w:p>
    <w:p w14:paraId="771FDC3E" w14:textId="77777777" w:rsidR="003222BB" w:rsidRDefault="003222BB" w:rsidP="00115A29">
      <w:pPr>
        <w:pBdr>
          <w:bottom w:val="single" w:sz="4" w:space="1" w:color="auto"/>
        </w:pBdr>
        <w:jc w:val="center"/>
        <w:rPr>
          <w:b/>
          <w:sz w:val="28"/>
          <w:szCs w:val="28"/>
          <w:u w:val="single"/>
        </w:rPr>
      </w:pPr>
    </w:p>
    <w:p w14:paraId="1C5131DC" w14:textId="77777777" w:rsidR="003222BB" w:rsidRDefault="003222BB" w:rsidP="003222BB">
      <w:pPr>
        <w:jc w:val="both"/>
        <w:rPr>
          <w:szCs w:val="24"/>
        </w:rPr>
      </w:pPr>
    </w:p>
    <w:p w14:paraId="71F277CC" w14:textId="77777777" w:rsidR="003222BB" w:rsidRPr="00081803" w:rsidRDefault="003222BB" w:rsidP="003222BB">
      <w:pPr>
        <w:shd w:val="clear" w:color="auto" w:fill="ED7D31" w:themeFill="accent2"/>
        <w:jc w:val="center"/>
        <w:rPr>
          <w:b/>
          <w:color w:val="FFFFFF" w:themeColor="background1"/>
          <w:szCs w:val="24"/>
        </w:rPr>
      </w:pPr>
      <w:r w:rsidRPr="00081803">
        <w:rPr>
          <w:b/>
          <w:color w:val="FFFFFF" w:themeColor="background1"/>
          <w:szCs w:val="24"/>
        </w:rPr>
        <w:lastRenderedPageBreak/>
        <w:t>Background</w:t>
      </w:r>
    </w:p>
    <w:p w14:paraId="7DEAB3C2" w14:textId="77777777" w:rsidR="003222BB" w:rsidRPr="003C3004" w:rsidRDefault="003222BB" w:rsidP="003222BB">
      <w:pPr>
        <w:pStyle w:val="Default"/>
        <w:spacing w:after="240" w:line="360" w:lineRule="auto"/>
        <w:jc w:val="both"/>
        <w:rPr>
          <w:rFonts w:ascii="Cambria" w:hAnsi="Cambria"/>
          <w:color w:val="221E1F"/>
        </w:rPr>
      </w:pPr>
      <w:r w:rsidRPr="003C3004">
        <w:rPr>
          <w:rFonts w:ascii="Cambria" w:hAnsi="Cambria"/>
          <w:color w:val="221E1F"/>
        </w:rPr>
        <w:t xml:space="preserve">The Network of African National Human Rights Institutions (NANHRI) is a regional body </w:t>
      </w:r>
      <w:r>
        <w:rPr>
          <w:rFonts w:ascii="Cambria" w:hAnsi="Cambria"/>
          <w:color w:val="221E1F"/>
        </w:rPr>
        <w:t xml:space="preserve">of </w:t>
      </w:r>
      <w:r w:rsidRPr="003C3004">
        <w:rPr>
          <w:rFonts w:ascii="Cambria" w:hAnsi="Cambria"/>
          <w:color w:val="221E1F"/>
        </w:rPr>
        <w:t>4</w:t>
      </w:r>
      <w:r>
        <w:rPr>
          <w:rFonts w:ascii="Cambria" w:hAnsi="Cambria"/>
          <w:color w:val="221E1F"/>
        </w:rPr>
        <w:t>6</w:t>
      </w:r>
      <w:r w:rsidRPr="003C3004">
        <w:rPr>
          <w:rFonts w:ascii="Cambria" w:hAnsi="Cambria"/>
          <w:color w:val="221E1F"/>
        </w:rPr>
        <w:t xml:space="preserve"> National Human Rights Institutions (NHRIs) in Africa. Its mandate is to support establishment and strengthen NHRIs in Africa as well as to facilitate coordination and cooperation </w:t>
      </w:r>
      <w:r>
        <w:rPr>
          <w:rFonts w:ascii="Cambria" w:hAnsi="Cambria"/>
          <w:color w:val="221E1F"/>
        </w:rPr>
        <w:t xml:space="preserve">between and among </w:t>
      </w:r>
      <w:r w:rsidRPr="003C3004">
        <w:rPr>
          <w:rFonts w:ascii="Cambria" w:hAnsi="Cambria"/>
          <w:color w:val="221E1F"/>
        </w:rPr>
        <w:t xml:space="preserve">themselves and between them and other key human rights actors at the regional and international levels. </w:t>
      </w:r>
    </w:p>
    <w:p w14:paraId="2FFF13FC" w14:textId="77777777" w:rsidR="003222BB" w:rsidRPr="003C3004" w:rsidRDefault="003222BB" w:rsidP="003222BB">
      <w:pPr>
        <w:pStyle w:val="Default"/>
        <w:spacing w:after="240" w:line="360" w:lineRule="auto"/>
        <w:jc w:val="both"/>
        <w:rPr>
          <w:rFonts w:ascii="Cambria" w:hAnsi="Cambria"/>
          <w:color w:val="221E1F"/>
        </w:rPr>
      </w:pPr>
      <w:r w:rsidRPr="003C3004">
        <w:rPr>
          <w:rFonts w:ascii="Cambria" w:hAnsi="Cambria"/>
          <w:color w:val="221E1F"/>
        </w:rPr>
        <w:t xml:space="preserve">Pursuant to Article 56 of the NANHRI Constitution, the Network </w:t>
      </w:r>
      <w:r>
        <w:rPr>
          <w:rFonts w:ascii="Cambria" w:hAnsi="Cambria"/>
          <w:color w:val="221E1F"/>
        </w:rPr>
        <w:t xml:space="preserve">of African NHRIs </w:t>
      </w:r>
      <w:r w:rsidRPr="003C3004">
        <w:rPr>
          <w:rFonts w:ascii="Cambria" w:hAnsi="Cambria"/>
          <w:color w:val="221E1F"/>
        </w:rPr>
        <w:t xml:space="preserve">convenes a conference every two years, during which the General Assembly takes place. The biennial conference addresses issues of concern in the region as agreed by the membership, and often culminates in the adoption of declarations and action plans for implementation at the national and regional levels. </w:t>
      </w:r>
    </w:p>
    <w:p w14:paraId="67AE83C9" w14:textId="77777777" w:rsidR="003222BB" w:rsidRDefault="003222BB" w:rsidP="003222BB">
      <w:pPr>
        <w:spacing w:after="240" w:line="360" w:lineRule="auto"/>
        <w:jc w:val="both"/>
        <w:rPr>
          <w:color w:val="221E1F"/>
          <w:szCs w:val="24"/>
        </w:rPr>
      </w:pPr>
      <w:r w:rsidRPr="003C3004">
        <w:rPr>
          <w:color w:val="221E1F"/>
          <w:szCs w:val="24"/>
        </w:rPr>
        <w:t xml:space="preserve">The </w:t>
      </w:r>
      <w:r>
        <w:rPr>
          <w:color w:val="221E1F"/>
          <w:szCs w:val="24"/>
        </w:rPr>
        <w:t>14</w:t>
      </w:r>
      <w:r w:rsidRPr="00F33A46">
        <w:rPr>
          <w:color w:val="221E1F"/>
          <w:szCs w:val="24"/>
          <w:vertAlign w:val="superscript"/>
        </w:rPr>
        <w:t>th</w:t>
      </w:r>
      <w:r>
        <w:rPr>
          <w:color w:val="221E1F"/>
          <w:szCs w:val="24"/>
        </w:rPr>
        <w:t xml:space="preserve"> </w:t>
      </w:r>
      <w:r w:rsidRPr="003C3004">
        <w:rPr>
          <w:color w:val="221E1F"/>
          <w:szCs w:val="24"/>
        </w:rPr>
        <w:t xml:space="preserve">NANHRI Biennial Conference will be held on </w:t>
      </w:r>
      <w:r>
        <w:rPr>
          <w:color w:val="221E1F"/>
          <w:szCs w:val="24"/>
        </w:rPr>
        <w:t>October 18-20, 2023</w:t>
      </w:r>
      <w:r w:rsidRPr="003C3004">
        <w:rPr>
          <w:color w:val="221E1F"/>
          <w:szCs w:val="24"/>
        </w:rPr>
        <w:t xml:space="preserve"> in </w:t>
      </w:r>
      <w:r>
        <w:rPr>
          <w:color w:val="221E1F"/>
          <w:szCs w:val="24"/>
        </w:rPr>
        <w:t>Accra, Ghana physically</w:t>
      </w:r>
      <w:r w:rsidRPr="003C3004">
        <w:rPr>
          <w:color w:val="221E1F"/>
          <w:szCs w:val="24"/>
        </w:rPr>
        <w:t>, in collaboration with the</w:t>
      </w:r>
      <w:r>
        <w:rPr>
          <w:color w:val="221E1F"/>
          <w:szCs w:val="24"/>
        </w:rPr>
        <w:t xml:space="preserve"> Commission on Human Rights and Administrative Justice (CHRAJ), </w:t>
      </w:r>
      <w:r w:rsidRPr="003C3004">
        <w:rPr>
          <w:color w:val="221E1F"/>
          <w:szCs w:val="24"/>
        </w:rPr>
        <w:t>the incoming Chair of NANHRI.</w:t>
      </w:r>
    </w:p>
    <w:p w14:paraId="2D029CAC" w14:textId="77777777" w:rsidR="003222BB" w:rsidRDefault="003222BB" w:rsidP="003222BB">
      <w:pPr>
        <w:spacing w:after="240" w:line="360" w:lineRule="auto"/>
        <w:jc w:val="both"/>
        <w:rPr>
          <w:szCs w:val="24"/>
        </w:rPr>
      </w:pPr>
      <w:r w:rsidRPr="00C22913">
        <w:rPr>
          <w:szCs w:val="24"/>
        </w:rPr>
        <w:t>The theme of the conference will be</w:t>
      </w:r>
      <w:r>
        <w:rPr>
          <w:szCs w:val="24"/>
        </w:rPr>
        <w:t>:</w:t>
      </w:r>
    </w:p>
    <w:p w14:paraId="5841467A" w14:textId="77777777" w:rsidR="003222BB" w:rsidRDefault="003222BB" w:rsidP="00006B1C">
      <w:pPr>
        <w:jc w:val="center"/>
        <w:rPr>
          <w:b/>
          <w:i/>
          <w:sz w:val="28"/>
          <w:szCs w:val="28"/>
        </w:rPr>
      </w:pPr>
      <w:r>
        <w:rPr>
          <w:b/>
          <w:i/>
          <w:sz w:val="28"/>
          <w:szCs w:val="28"/>
        </w:rPr>
        <w:t>N</w:t>
      </w:r>
      <w:r w:rsidRPr="006F648C">
        <w:rPr>
          <w:b/>
          <w:i/>
          <w:sz w:val="28"/>
          <w:szCs w:val="28"/>
        </w:rPr>
        <w:t>urturing responsible business conduct and respect for human rights</w:t>
      </w:r>
      <w:r>
        <w:rPr>
          <w:b/>
          <w:i/>
          <w:sz w:val="28"/>
          <w:szCs w:val="28"/>
        </w:rPr>
        <w:t xml:space="preserve"> </w:t>
      </w:r>
      <w:r w:rsidRPr="006F648C">
        <w:rPr>
          <w:b/>
          <w:i/>
          <w:sz w:val="28"/>
          <w:szCs w:val="28"/>
        </w:rPr>
        <w:t xml:space="preserve"> in </w:t>
      </w:r>
      <w:r>
        <w:rPr>
          <w:b/>
          <w:i/>
          <w:sz w:val="28"/>
          <w:szCs w:val="28"/>
        </w:rPr>
        <w:t>A</w:t>
      </w:r>
      <w:r w:rsidRPr="006F648C">
        <w:rPr>
          <w:b/>
          <w:i/>
          <w:sz w:val="28"/>
          <w:szCs w:val="28"/>
        </w:rPr>
        <w:t>frica</w:t>
      </w:r>
    </w:p>
    <w:p w14:paraId="5B39A7E9" w14:textId="77777777" w:rsidR="00006B1C" w:rsidRPr="006F648C" w:rsidRDefault="00006B1C" w:rsidP="00006B1C">
      <w:pPr>
        <w:jc w:val="center"/>
        <w:rPr>
          <w:b/>
          <w:i/>
          <w:sz w:val="28"/>
          <w:szCs w:val="28"/>
        </w:rPr>
      </w:pPr>
    </w:p>
    <w:p w14:paraId="4DEB7D92" w14:textId="77777777" w:rsidR="003222BB" w:rsidRPr="00006B1C" w:rsidRDefault="003222BB" w:rsidP="00006B1C">
      <w:pPr>
        <w:jc w:val="center"/>
        <w:rPr>
          <w:i/>
          <w:sz w:val="22"/>
        </w:rPr>
      </w:pPr>
      <w:r w:rsidRPr="00006B1C">
        <w:rPr>
          <w:i/>
          <w:sz w:val="22"/>
        </w:rPr>
        <w:t>“The role of African National Human Rights Institutions in centering human and people’s rights in the context of business operations, and the African Continental Free Trade Area Agreement”</w:t>
      </w:r>
    </w:p>
    <w:p w14:paraId="5E3D2167" w14:textId="77777777" w:rsidR="003222BB" w:rsidRDefault="003222BB" w:rsidP="003222BB">
      <w:pPr>
        <w:spacing w:after="240" w:line="360" w:lineRule="auto"/>
        <w:jc w:val="both"/>
        <w:rPr>
          <w:szCs w:val="24"/>
        </w:rPr>
      </w:pPr>
    </w:p>
    <w:p w14:paraId="6A3764AD" w14:textId="77777777" w:rsidR="00E07389" w:rsidRPr="00081803" w:rsidRDefault="00E07389" w:rsidP="00115A29">
      <w:pPr>
        <w:pBdr>
          <w:bottom w:val="single" w:sz="4" w:space="1" w:color="auto"/>
        </w:pBdr>
        <w:jc w:val="center"/>
        <w:rPr>
          <w:b/>
          <w:sz w:val="28"/>
          <w:szCs w:val="28"/>
          <w:u w:val="single"/>
        </w:rPr>
      </w:pPr>
      <w:r w:rsidRPr="00081803">
        <w:rPr>
          <w:b/>
          <w:sz w:val="28"/>
          <w:szCs w:val="28"/>
          <w:u w:val="single"/>
        </w:rPr>
        <w:br w:type="page"/>
      </w:r>
    </w:p>
    <w:p w14:paraId="6A1E2F24" w14:textId="77777777" w:rsidR="00E07389" w:rsidRPr="00081803" w:rsidRDefault="00E07389" w:rsidP="00081803">
      <w:pPr>
        <w:shd w:val="clear" w:color="auto" w:fill="ED7D31" w:themeFill="accent2"/>
        <w:jc w:val="center"/>
        <w:rPr>
          <w:b/>
          <w:color w:val="FFFFFF" w:themeColor="background1"/>
          <w:sz w:val="28"/>
          <w:szCs w:val="28"/>
        </w:rPr>
      </w:pPr>
      <w:r w:rsidRPr="00081803">
        <w:rPr>
          <w:b/>
          <w:color w:val="FFFFFF" w:themeColor="background1"/>
          <w:sz w:val="28"/>
          <w:szCs w:val="28"/>
        </w:rPr>
        <w:lastRenderedPageBreak/>
        <w:t>Introduction</w:t>
      </w:r>
    </w:p>
    <w:p w14:paraId="2303604E" w14:textId="77777777" w:rsidR="008B4587" w:rsidRPr="008B4587" w:rsidRDefault="008B4587" w:rsidP="008B36D9">
      <w:pPr>
        <w:spacing w:before="240" w:after="120" w:line="360" w:lineRule="auto"/>
        <w:jc w:val="both"/>
        <w:rPr>
          <w:rFonts w:eastAsia="Cambria" w:cs="Cambria"/>
          <w:color w:val="212529"/>
          <w:szCs w:val="24"/>
          <w:lang w:eastAsia="en-KE"/>
        </w:rPr>
      </w:pPr>
      <w:r w:rsidRPr="008B4587">
        <w:rPr>
          <w:rFonts w:eastAsia="Cambria" w:cs="Cambria"/>
          <w:color w:val="212529"/>
          <w:szCs w:val="24"/>
          <w:lang w:eastAsia="en-KE"/>
        </w:rPr>
        <w:t>Africa has continued to be a preferred investment destination for businesses.  As a result, business activities and/or operations have emerged as key contributors to development on the continent on the upside, while contributing to potential and actual human rights abuses on the downside.</w:t>
      </w:r>
    </w:p>
    <w:p w14:paraId="53925D36" w14:textId="77777777" w:rsidR="003A0E16" w:rsidRDefault="008B4587" w:rsidP="008B36D9">
      <w:pPr>
        <w:spacing w:before="240" w:after="120" w:line="360" w:lineRule="auto"/>
        <w:jc w:val="both"/>
        <w:rPr>
          <w:rFonts w:eastAsia="Cambria" w:cs="Cambria"/>
          <w:color w:val="212529"/>
          <w:szCs w:val="24"/>
          <w:lang w:eastAsia="en-KE"/>
        </w:rPr>
      </w:pPr>
      <w:r w:rsidRPr="008B4587">
        <w:rPr>
          <w:rFonts w:eastAsia="Cambria" w:cs="Cambria"/>
          <w:color w:val="212529"/>
          <w:szCs w:val="24"/>
          <w:lang w:eastAsia="en-KE"/>
        </w:rPr>
        <w:t xml:space="preserve">The </w:t>
      </w:r>
      <w:r w:rsidRPr="008838EA">
        <w:rPr>
          <w:rFonts w:eastAsia="Cambria" w:cs="Cambria"/>
          <w:color w:val="212529"/>
          <w:szCs w:val="24"/>
          <w:lang w:eastAsia="en-KE"/>
        </w:rPr>
        <w:t xml:space="preserve">steady growth has not been without substantive </w:t>
      </w:r>
      <w:r w:rsidRPr="008B4587">
        <w:rPr>
          <w:rFonts w:eastAsia="Cambria" w:cs="Cambria"/>
          <w:color w:val="212529"/>
          <w:szCs w:val="24"/>
          <w:lang w:eastAsia="en-KE"/>
        </w:rPr>
        <w:t xml:space="preserve">negative impact of business activities to </w:t>
      </w:r>
      <w:r w:rsidRPr="008838EA">
        <w:rPr>
          <w:rFonts w:eastAsia="Cambria" w:cs="Cambria"/>
          <w:color w:val="212529"/>
          <w:szCs w:val="24"/>
          <w:lang w:eastAsia="en-KE"/>
        </w:rPr>
        <w:t>human rights, particularly</w:t>
      </w:r>
      <w:r w:rsidR="00292500" w:rsidRPr="008838EA">
        <w:rPr>
          <w:rFonts w:eastAsia="Cambria" w:cs="Cambria"/>
          <w:color w:val="212529"/>
          <w:szCs w:val="24"/>
          <w:lang w:eastAsia="en-KE"/>
        </w:rPr>
        <w:t xml:space="preserve"> on</w:t>
      </w:r>
      <w:r w:rsidRPr="008838EA">
        <w:rPr>
          <w:rFonts w:eastAsia="Cambria" w:cs="Cambria"/>
          <w:color w:val="212529"/>
          <w:szCs w:val="24"/>
          <w:lang w:eastAsia="en-KE"/>
        </w:rPr>
        <w:t xml:space="preserve"> economic, social and cultural </w:t>
      </w:r>
      <w:r w:rsidRPr="008B4587">
        <w:rPr>
          <w:rFonts w:eastAsia="Cambria" w:cs="Cambria"/>
          <w:color w:val="212529"/>
          <w:szCs w:val="24"/>
          <w:lang w:eastAsia="en-KE"/>
        </w:rPr>
        <w:t>rights</w:t>
      </w:r>
      <w:r w:rsidRPr="008838EA">
        <w:rPr>
          <w:rFonts w:eastAsia="Cambria" w:cs="Cambria"/>
          <w:color w:val="212529"/>
          <w:szCs w:val="24"/>
          <w:lang w:eastAsia="en-KE"/>
        </w:rPr>
        <w:t>.</w:t>
      </w:r>
      <w:r w:rsidRPr="008B4587">
        <w:rPr>
          <w:rFonts w:eastAsia="Cambria" w:cs="Cambria"/>
          <w:color w:val="212529"/>
          <w:szCs w:val="24"/>
          <w:lang w:eastAsia="en-KE"/>
        </w:rPr>
        <w:t xml:space="preserve"> </w:t>
      </w:r>
      <w:r w:rsidRPr="008838EA">
        <w:rPr>
          <w:rFonts w:eastAsia="Cambria" w:cs="Cambria"/>
          <w:color w:val="212529"/>
          <w:szCs w:val="24"/>
          <w:lang w:eastAsia="en-KE"/>
        </w:rPr>
        <w:t xml:space="preserve">This </w:t>
      </w:r>
      <w:r w:rsidRPr="008B4587">
        <w:rPr>
          <w:rFonts w:eastAsia="Cambria" w:cs="Cambria"/>
          <w:color w:val="212529"/>
          <w:szCs w:val="24"/>
          <w:lang w:eastAsia="en-KE"/>
        </w:rPr>
        <w:t xml:space="preserve">is contrary to pertinent provisions of the African Charter including, but not limited to, Article 20 on the right to self-determination; Article 21 on the right to free disposal of wealth and natural resources; and Article 23 on the right to economic, social and cultural development. </w:t>
      </w:r>
    </w:p>
    <w:p w14:paraId="310EC865" w14:textId="77777777" w:rsidR="008B4587" w:rsidRPr="008B4587" w:rsidRDefault="008B4587" w:rsidP="008B36D9">
      <w:pPr>
        <w:spacing w:before="240" w:after="120" w:line="360" w:lineRule="auto"/>
        <w:jc w:val="both"/>
        <w:rPr>
          <w:rFonts w:eastAsia="Cambria" w:cs="Cambria"/>
          <w:color w:val="212529"/>
          <w:szCs w:val="24"/>
          <w:lang w:eastAsia="en-KE"/>
        </w:rPr>
      </w:pPr>
      <w:r w:rsidRPr="008B4587">
        <w:rPr>
          <w:rFonts w:eastAsia="Cambria" w:cs="Cambria"/>
          <w:color w:val="212529"/>
          <w:szCs w:val="24"/>
          <w:lang w:eastAsia="en-KE"/>
        </w:rPr>
        <w:t>Business-related human rights abuses disproportionately impact vulnerable minority groups, infringing on core clauses of the Protocol to the African Charter on Human and Peoples’ Rights on the Rights of Women in Africa (the Maputo Protocol), the Protocol to the African Charter on Human and Peoples’ Rights on the Rights of Persons with Disabilities in Africa, and the African Charter on the Rights and Welfare of the Child.</w:t>
      </w:r>
    </w:p>
    <w:p w14:paraId="1F2A9420" w14:textId="77777777" w:rsidR="002C5DCC" w:rsidRPr="008838EA" w:rsidRDefault="002C5DCC" w:rsidP="008B4587">
      <w:pPr>
        <w:spacing w:after="0" w:line="276" w:lineRule="auto"/>
        <w:jc w:val="both"/>
        <w:rPr>
          <w:rFonts w:eastAsia="Cambria" w:cs="Cambria"/>
          <w:color w:val="1155CC"/>
          <w:szCs w:val="24"/>
          <w:u w:val="single"/>
          <w:lang w:eastAsia="en-KE"/>
        </w:rPr>
      </w:pPr>
    </w:p>
    <w:p w14:paraId="3F814367" w14:textId="77777777" w:rsidR="002C5DCC" w:rsidRDefault="002C5DCC" w:rsidP="008B36D9">
      <w:pPr>
        <w:spacing w:after="0" w:line="360" w:lineRule="auto"/>
        <w:jc w:val="both"/>
        <w:rPr>
          <w:rFonts w:eastAsia="Cambria" w:cs="Cambria"/>
          <w:color w:val="212529"/>
          <w:szCs w:val="24"/>
          <w:lang w:eastAsia="en-KE"/>
        </w:rPr>
      </w:pPr>
      <w:r w:rsidRPr="002C5DCC">
        <w:rPr>
          <w:rFonts w:eastAsia="Cambria" w:cs="Cambria"/>
          <w:color w:val="212529"/>
          <w:szCs w:val="24"/>
          <w:lang w:eastAsia="en-KE"/>
        </w:rPr>
        <w:t xml:space="preserve">The establishment of the African Continental Free Trade Area (AfCFTA) presents a significant milestone on the journey to African integration and development. The AfCFTA stands as a catalyst for new ways of doing business, producing, working, and trading within Africa and the rest of the world. However, the AfCFTA also has potential to create avenues for violation of human rights, hence the need for a human rights-based approach to the implementation of this important framework. </w:t>
      </w:r>
    </w:p>
    <w:p w14:paraId="5D038D99" w14:textId="77777777" w:rsidR="00F30387" w:rsidRDefault="00F30387" w:rsidP="008B36D9">
      <w:pPr>
        <w:spacing w:after="0" w:line="360" w:lineRule="auto"/>
        <w:jc w:val="both"/>
        <w:rPr>
          <w:rFonts w:eastAsia="Cambria" w:cs="Cambria"/>
          <w:color w:val="212529"/>
          <w:szCs w:val="24"/>
          <w:lang w:eastAsia="en-KE"/>
        </w:rPr>
      </w:pPr>
    </w:p>
    <w:p w14:paraId="6C5C15D9" w14:textId="77777777" w:rsidR="00F30387" w:rsidRPr="00D55AA1" w:rsidRDefault="004C5D50" w:rsidP="008B36D9">
      <w:pPr>
        <w:spacing w:after="0" w:line="360" w:lineRule="auto"/>
        <w:jc w:val="both"/>
        <w:rPr>
          <w:rFonts w:eastAsia="Cambria" w:cs="Cambria"/>
          <w:color w:val="212529"/>
          <w:szCs w:val="24"/>
          <w:lang w:eastAsia="en-KE"/>
        </w:rPr>
      </w:pPr>
      <w:r>
        <w:rPr>
          <w:rFonts w:eastAsia="Cambria" w:cs="Cambria"/>
          <w:color w:val="212529"/>
          <w:szCs w:val="24"/>
          <w:lang w:eastAsia="en-KE"/>
        </w:rPr>
        <w:t xml:space="preserve">In the recent years, there have been growing </w:t>
      </w:r>
      <w:r w:rsidR="001E61EB" w:rsidRPr="001E61EB">
        <w:rPr>
          <w:rFonts w:eastAsia="Cambria" w:cs="Cambria"/>
          <w:color w:val="212529"/>
          <w:szCs w:val="24"/>
          <w:lang w:eastAsia="en-KE"/>
        </w:rPr>
        <w:t>transformations in almost all areas of human activity as a result of digital technological innovation and development, with significant consequences for the equal exercise and enjoyment of human rights. There is no doubt that digital technology offers a range of opportunities to enhance the realisation of a wide range of human rights</w:t>
      </w:r>
      <w:r>
        <w:rPr>
          <w:rFonts w:eastAsia="Cambria" w:cs="Cambria"/>
          <w:color w:val="212529"/>
          <w:szCs w:val="24"/>
          <w:lang w:eastAsia="en-KE"/>
        </w:rPr>
        <w:t>, including</w:t>
      </w:r>
      <w:r w:rsidR="001E61EB" w:rsidRPr="001E61EB">
        <w:rPr>
          <w:rFonts w:eastAsia="Cambria" w:cs="Cambria"/>
          <w:color w:val="212529"/>
          <w:szCs w:val="24"/>
          <w:lang w:eastAsia="en-KE"/>
        </w:rPr>
        <w:t xml:space="preserve"> greater access to education and healthcare, and make the provision of these and other public services more efficient. New online platforms have enabled individuals to access and share news, information and ideas more easily, </w:t>
      </w:r>
      <w:r>
        <w:rPr>
          <w:rFonts w:eastAsia="Cambria" w:cs="Cambria"/>
          <w:color w:val="212529"/>
          <w:szCs w:val="24"/>
          <w:lang w:eastAsia="en-KE"/>
        </w:rPr>
        <w:t xml:space="preserve">make </w:t>
      </w:r>
      <w:r>
        <w:rPr>
          <w:rFonts w:eastAsia="Cambria" w:cs="Cambria"/>
          <w:color w:val="212529"/>
          <w:szCs w:val="24"/>
          <w:lang w:eastAsia="en-KE"/>
        </w:rPr>
        <w:lastRenderedPageBreak/>
        <w:t xml:space="preserve">payments efficiently, </w:t>
      </w:r>
      <w:r w:rsidR="001E61EB" w:rsidRPr="001E61EB">
        <w:rPr>
          <w:rFonts w:eastAsia="Cambria" w:cs="Cambria"/>
          <w:color w:val="212529"/>
          <w:szCs w:val="24"/>
          <w:lang w:eastAsia="en-KE"/>
        </w:rPr>
        <w:t>as well as communities and groups to mobilise and assemble.</w:t>
      </w:r>
      <w:r w:rsidR="001E61EB">
        <w:rPr>
          <w:rFonts w:eastAsia="Cambria" w:cs="Cambria"/>
          <w:color w:val="212529"/>
          <w:szCs w:val="24"/>
          <w:lang w:eastAsia="en-KE"/>
        </w:rPr>
        <w:t xml:space="preserve"> </w:t>
      </w:r>
      <w:r w:rsidR="001E61EB" w:rsidRPr="001E61EB">
        <w:rPr>
          <w:rFonts w:eastAsia="Cambria" w:cs="Cambria"/>
          <w:color w:val="212529"/>
          <w:szCs w:val="24"/>
          <w:lang w:eastAsia="en-KE"/>
        </w:rPr>
        <w:t>However, certain applications of digital technologies can also pose serious risks to human rights. The activities of tech</w:t>
      </w:r>
      <w:r>
        <w:rPr>
          <w:rFonts w:eastAsia="Cambria" w:cs="Cambria"/>
          <w:color w:val="212529"/>
          <w:szCs w:val="24"/>
          <w:lang w:eastAsia="en-KE"/>
        </w:rPr>
        <w:t>nology</w:t>
      </w:r>
      <w:r w:rsidR="001E61EB" w:rsidRPr="001E61EB">
        <w:rPr>
          <w:rFonts w:eastAsia="Cambria" w:cs="Cambria"/>
          <w:color w:val="212529"/>
          <w:szCs w:val="24"/>
          <w:lang w:eastAsia="en-KE"/>
        </w:rPr>
        <w:t xml:space="preserve"> companies in particular, such as software developers, social media platforms, search engines</w:t>
      </w:r>
      <w:r w:rsidR="00F30387">
        <w:rPr>
          <w:rFonts w:eastAsia="Cambria" w:cs="Cambria"/>
          <w:color w:val="212529"/>
          <w:szCs w:val="24"/>
          <w:lang w:eastAsia="en-KE"/>
        </w:rPr>
        <w:t>, automated decision making, artificial intelligence</w:t>
      </w:r>
      <w:r w:rsidR="001E61EB" w:rsidRPr="001E61EB">
        <w:rPr>
          <w:rFonts w:eastAsia="Cambria" w:cs="Cambria"/>
          <w:color w:val="212529"/>
          <w:szCs w:val="24"/>
          <w:lang w:eastAsia="en-KE"/>
        </w:rPr>
        <w:t xml:space="preserve"> and internet services providers have been linked to adverse impacts on the rights to privacy, freedom of expression, freedom of</w:t>
      </w:r>
      <w:r w:rsidR="001E61EB">
        <w:rPr>
          <w:rFonts w:eastAsia="Cambria" w:cs="Cambria"/>
          <w:color w:val="212529"/>
          <w:szCs w:val="24"/>
          <w:lang w:eastAsia="en-KE"/>
        </w:rPr>
        <w:t xml:space="preserve"> association, non- discrimination and even right to life. </w:t>
      </w:r>
      <w:r w:rsidR="001E61EB" w:rsidRPr="001E61EB">
        <w:rPr>
          <w:rFonts w:eastAsia="Cambria" w:cs="Cambria"/>
          <w:color w:val="212529"/>
          <w:szCs w:val="24"/>
          <w:lang w:eastAsia="en-KE"/>
        </w:rPr>
        <w:t>The link between tech companies and human rights abuses is not always obvious because of the highly specialised nature of their activities, and the lack of transparency in the development of</w:t>
      </w:r>
      <w:r w:rsidR="00F30387">
        <w:rPr>
          <w:rFonts w:eastAsia="Cambria" w:cs="Cambria"/>
          <w:color w:val="212529"/>
          <w:szCs w:val="24"/>
          <w:lang w:eastAsia="en-KE"/>
        </w:rPr>
        <w:t xml:space="preserve"> their</w:t>
      </w:r>
      <w:r w:rsidR="001E61EB" w:rsidRPr="001E61EB">
        <w:rPr>
          <w:rFonts w:eastAsia="Cambria" w:cs="Cambria"/>
          <w:color w:val="212529"/>
          <w:szCs w:val="24"/>
          <w:lang w:eastAsia="en-KE"/>
        </w:rPr>
        <w:t xml:space="preserve"> digital technologies</w:t>
      </w:r>
      <w:r w:rsidR="00F30387">
        <w:rPr>
          <w:rFonts w:eastAsia="Cambria" w:cs="Cambria"/>
          <w:color w:val="212529"/>
          <w:szCs w:val="24"/>
          <w:lang w:eastAsia="en-KE"/>
        </w:rPr>
        <w:t>.</w:t>
      </w:r>
      <w:r w:rsidR="00006B1C">
        <w:rPr>
          <w:rFonts w:eastAsia="Cambria" w:cs="Cambria"/>
          <w:color w:val="212529"/>
          <w:szCs w:val="24"/>
          <w:lang w:eastAsia="en-KE"/>
        </w:rPr>
        <w:t xml:space="preserve"> </w:t>
      </w:r>
      <w:r w:rsidRPr="004C5D50">
        <w:rPr>
          <w:rFonts w:eastAsia="Cambria" w:cs="Cambria"/>
          <w:color w:val="212529"/>
          <w:szCs w:val="24"/>
          <w:lang w:eastAsia="en-KE"/>
        </w:rPr>
        <w:t>The misuse of digital technologies can inadvertently aggravate underlying patterns of discrimination and exclusion and may also bolster the authoritarian tendencies of certain regimes by enhancing their surveillance capabilities,</w:t>
      </w:r>
      <w:r w:rsidRPr="004C5D50">
        <w:rPr>
          <w:rFonts w:eastAsia="Cambria" w:cs="Cambria"/>
          <w:color w:val="212529"/>
          <w:szCs w:val="24"/>
          <w:vertAlign w:val="superscript"/>
          <w:lang w:eastAsia="en-KE"/>
        </w:rPr>
        <w:footnoteReference w:id="1"/>
      </w:r>
      <w:r>
        <w:rPr>
          <w:rFonts w:eastAsia="Cambria" w:cs="Cambria"/>
          <w:color w:val="212529"/>
          <w:szCs w:val="24"/>
          <w:lang w:eastAsia="en-KE"/>
        </w:rPr>
        <w:t xml:space="preserve"> </w:t>
      </w:r>
      <w:r w:rsidRPr="004C5D50">
        <w:rPr>
          <w:rFonts w:eastAsia="Cambria" w:cs="Cambria"/>
          <w:color w:val="212529"/>
          <w:szCs w:val="24"/>
          <w:lang w:eastAsia="en-KE"/>
        </w:rPr>
        <w:t>enable mass surveillance of populations, interferences in the right to privacy and discriminatory public policies that reinforce rather than address drivers of inequality.</w:t>
      </w:r>
      <w:r w:rsidRPr="004C5D50">
        <w:rPr>
          <w:rFonts w:eastAsia="Cambria" w:cs="Cambria"/>
          <w:color w:val="212529"/>
          <w:szCs w:val="24"/>
          <w:vertAlign w:val="superscript"/>
          <w:lang w:eastAsia="en-KE"/>
        </w:rPr>
        <w:footnoteReference w:id="2"/>
      </w:r>
      <w:r w:rsidR="00F30387">
        <w:rPr>
          <w:rFonts w:eastAsia="Cambria" w:cs="Cambria"/>
          <w:color w:val="212529"/>
          <w:szCs w:val="24"/>
          <w:lang w:val="en-US" w:eastAsia="en-KE"/>
        </w:rPr>
        <w:t xml:space="preserve"> </w:t>
      </w:r>
      <w:r w:rsidR="00A47EFF" w:rsidRPr="004C5D50">
        <w:rPr>
          <w:rFonts w:eastAsia="Cambria" w:cs="Cambria"/>
          <w:color w:val="212529"/>
          <w:szCs w:val="24"/>
          <w:lang w:eastAsia="en-KE"/>
        </w:rPr>
        <w:t>N</w:t>
      </w:r>
      <w:r w:rsidR="00F30387">
        <w:rPr>
          <w:rFonts w:eastAsia="Cambria" w:cs="Cambria"/>
          <w:color w:val="212529"/>
          <w:szCs w:val="24"/>
          <w:lang w:eastAsia="en-KE"/>
        </w:rPr>
        <w:t>HRIs therefore, have a fundamental role in protecting and promoting human rights and freedoms in the digital space.</w:t>
      </w:r>
    </w:p>
    <w:p w14:paraId="23BF1BEC" w14:textId="77777777" w:rsidR="00D55AA1" w:rsidRDefault="00D55AA1" w:rsidP="008B36D9">
      <w:pPr>
        <w:spacing w:after="0" w:line="360" w:lineRule="auto"/>
        <w:jc w:val="both"/>
        <w:rPr>
          <w:rFonts w:eastAsia="Cambria" w:cs="Cambria"/>
          <w:color w:val="212529"/>
          <w:szCs w:val="24"/>
          <w:lang w:val="en-KE" w:eastAsia="en-KE"/>
        </w:rPr>
      </w:pPr>
    </w:p>
    <w:p w14:paraId="759EEA66" w14:textId="77777777" w:rsidR="002C5DCC" w:rsidRPr="008838EA" w:rsidRDefault="002C5DCC" w:rsidP="008B36D9">
      <w:pPr>
        <w:spacing w:after="0" w:line="360" w:lineRule="auto"/>
        <w:jc w:val="both"/>
        <w:rPr>
          <w:rFonts w:eastAsia="Cambria" w:cs="Cambria"/>
          <w:color w:val="212529"/>
          <w:szCs w:val="24"/>
          <w:lang w:val="en-KE" w:eastAsia="en-KE"/>
        </w:rPr>
      </w:pPr>
      <w:r w:rsidRPr="008838EA">
        <w:rPr>
          <w:rFonts w:eastAsia="Cambria" w:cs="Cambria"/>
          <w:color w:val="212529"/>
          <w:szCs w:val="24"/>
          <w:lang w:val="en-KE" w:eastAsia="en-KE"/>
        </w:rPr>
        <w:t xml:space="preserve">The energy transition and renewable energy projects </w:t>
      </w:r>
      <w:r w:rsidRPr="008838EA">
        <w:rPr>
          <w:rFonts w:eastAsia="Cambria" w:cs="Cambria"/>
          <w:color w:val="212529"/>
          <w:szCs w:val="24"/>
          <w:lang w:val="en-US" w:eastAsia="en-KE"/>
        </w:rPr>
        <w:t xml:space="preserve">across the continent, </w:t>
      </w:r>
      <w:r w:rsidRPr="008838EA">
        <w:rPr>
          <w:rFonts w:eastAsia="Cambria" w:cs="Cambria"/>
          <w:color w:val="212529"/>
          <w:szCs w:val="24"/>
          <w:lang w:val="en-KE" w:eastAsia="en-KE"/>
        </w:rPr>
        <w:t>impact different right-holders</w:t>
      </w:r>
      <w:r w:rsidR="005900BA" w:rsidRPr="008838EA">
        <w:rPr>
          <w:rFonts w:eastAsia="Cambria" w:cs="Cambria"/>
          <w:color w:val="212529"/>
          <w:szCs w:val="24"/>
          <w:lang w:val="en-US" w:eastAsia="en-KE"/>
        </w:rPr>
        <w:t xml:space="preserve"> and vulnerable populations</w:t>
      </w:r>
      <w:r w:rsidRPr="008838EA">
        <w:rPr>
          <w:rFonts w:eastAsia="Cambria" w:cs="Cambria"/>
          <w:color w:val="212529"/>
          <w:szCs w:val="24"/>
          <w:lang w:val="en-KE" w:eastAsia="en-KE"/>
        </w:rPr>
        <w:t xml:space="preserve"> in different and disproportionate ways. </w:t>
      </w:r>
      <w:r w:rsidR="005900BA" w:rsidRPr="008838EA">
        <w:rPr>
          <w:rFonts w:eastAsia="Cambria" w:cs="Cambria"/>
          <w:color w:val="212529"/>
          <w:szCs w:val="24"/>
          <w:lang w:val="en-US" w:eastAsia="en-KE"/>
        </w:rPr>
        <w:t xml:space="preserve">Projects, </w:t>
      </w:r>
      <w:r w:rsidRPr="008838EA">
        <w:rPr>
          <w:rFonts w:eastAsia="Cambria" w:cs="Cambria"/>
          <w:color w:val="212529"/>
          <w:szCs w:val="24"/>
          <w:lang w:val="en-KE" w:eastAsia="en-KE"/>
        </w:rPr>
        <w:t>such as Geothermal, wind and solar energy plants are mainly found in areas inhabited by ethnic minorities, which makes them vulnerable to the human rights violation.</w:t>
      </w:r>
    </w:p>
    <w:p w14:paraId="6C9337B3" w14:textId="77777777" w:rsidR="0093437B" w:rsidRPr="008838EA" w:rsidRDefault="0093437B" w:rsidP="008B36D9">
      <w:pPr>
        <w:spacing w:after="0" w:line="360" w:lineRule="auto"/>
        <w:jc w:val="both"/>
        <w:rPr>
          <w:rFonts w:eastAsia="Cambria" w:cs="Cambria"/>
          <w:color w:val="212529"/>
          <w:szCs w:val="24"/>
          <w:lang w:val="en-KE" w:eastAsia="en-KE"/>
        </w:rPr>
      </w:pPr>
    </w:p>
    <w:p w14:paraId="66CCB68D" w14:textId="77777777" w:rsidR="0093437B" w:rsidRPr="008838EA" w:rsidRDefault="00061223" w:rsidP="008B36D9">
      <w:pPr>
        <w:spacing w:after="0" w:line="360" w:lineRule="auto"/>
        <w:jc w:val="both"/>
        <w:rPr>
          <w:rFonts w:eastAsia="Cambria" w:cs="Cambria"/>
          <w:color w:val="212529"/>
          <w:szCs w:val="24"/>
          <w:lang w:val="en-US" w:eastAsia="en-KE"/>
        </w:rPr>
      </w:pPr>
      <w:r>
        <w:rPr>
          <w:rFonts w:eastAsia="Cambria" w:cs="Cambria"/>
          <w:color w:val="212529"/>
          <w:szCs w:val="24"/>
          <w:lang w:val="en-US" w:eastAsia="en-KE"/>
        </w:rPr>
        <w:t>Based on Article 23 of the African Charter on Human and People’s Rights</w:t>
      </w:r>
      <w:r w:rsidR="00933952">
        <w:rPr>
          <w:rStyle w:val="FootnoteReference"/>
          <w:rFonts w:eastAsia="Cambria" w:cs="Cambria"/>
          <w:color w:val="212529"/>
          <w:szCs w:val="24"/>
          <w:lang w:val="en-US" w:eastAsia="en-KE"/>
        </w:rPr>
        <w:footnoteReference w:id="3"/>
      </w:r>
      <w:r>
        <w:rPr>
          <w:rFonts w:eastAsia="Cambria" w:cs="Cambria"/>
          <w:color w:val="212529"/>
          <w:szCs w:val="24"/>
          <w:lang w:val="en-US" w:eastAsia="en-KE"/>
        </w:rPr>
        <w:t xml:space="preserve">, which </w:t>
      </w:r>
      <w:r w:rsidR="00972228">
        <w:rPr>
          <w:rFonts w:eastAsia="Cambria" w:cs="Cambria"/>
          <w:color w:val="212529"/>
          <w:szCs w:val="24"/>
          <w:lang w:val="en-US" w:eastAsia="en-KE"/>
        </w:rPr>
        <w:t>guarantees the right of people to national and international peace and security</w:t>
      </w:r>
      <w:r w:rsidR="00DD081D">
        <w:rPr>
          <w:rFonts w:eastAsia="Cambria" w:cs="Cambria"/>
          <w:color w:val="212529"/>
          <w:szCs w:val="24"/>
          <w:lang w:val="en-US" w:eastAsia="en-KE"/>
        </w:rPr>
        <w:t xml:space="preserve">, </w:t>
      </w:r>
      <w:r w:rsidR="008838EA" w:rsidRPr="008838EA">
        <w:rPr>
          <w:rFonts w:eastAsia="Cambria" w:cs="Cambria"/>
          <w:color w:val="212529"/>
          <w:szCs w:val="24"/>
          <w:lang w:val="en-US" w:eastAsia="en-KE"/>
        </w:rPr>
        <w:t>there is an increased need in the African Context,</w:t>
      </w:r>
      <w:r w:rsidR="00933952">
        <w:rPr>
          <w:rFonts w:eastAsia="Cambria" w:cs="Cambria"/>
          <w:color w:val="212529"/>
          <w:szCs w:val="24"/>
          <w:lang w:val="en-US" w:eastAsia="en-KE"/>
        </w:rPr>
        <w:t xml:space="preserve"> </w:t>
      </w:r>
      <w:r w:rsidR="008838EA" w:rsidRPr="008838EA">
        <w:rPr>
          <w:rFonts w:eastAsia="Cambria" w:cs="Cambria"/>
          <w:color w:val="212529"/>
          <w:szCs w:val="24"/>
          <w:lang w:val="en-US" w:eastAsia="en-KE"/>
        </w:rPr>
        <w:t xml:space="preserve">to address natural resource exploitation – instigated conflicts, and to implore on businesses, especially multinational corporations operating in Africa, to embrace human rights due diligence and a conflict sensitive approach. </w:t>
      </w:r>
      <w:r w:rsidR="00D55AA1" w:rsidRPr="00D55AA1">
        <w:rPr>
          <w:rFonts w:eastAsia="Cambria" w:cs="Cambria"/>
          <w:color w:val="212529"/>
          <w:szCs w:val="24"/>
          <w:lang w:eastAsia="en-KE"/>
        </w:rPr>
        <w:t xml:space="preserve">Natural resource extraction by mining (including oil, diamonds, copper, and cobalt) has tremendous positive economic potential for states. However, these resources can also do more harm than good if used towards ulterior motives including corruption, </w:t>
      </w:r>
      <w:r w:rsidR="00D55AA1" w:rsidRPr="00D55AA1">
        <w:rPr>
          <w:rFonts w:eastAsia="Cambria" w:cs="Cambria"/>
          <w:color w:val="212529"/>
          <w:szCs w:val="24"/>
          <w:lang w:eastAsia="en-KE"/>
        </w:rPr>
        <w:lastRenderedPageBreak/>
        <w:t>the unequal distribution of wealth, and to fuel violence.</w:t>
      </w:r>
      <w:r w:rsidR="00D55AA1">
        <w:rPr>
          <w:rStyle w:val="FootnoteReference"/>
          <w:rFonts w:eastAsia="Cambria" w:cs="Cambria"/>
          <w:color w:val="212529"/>
          <w:szCs w:val="24"/>
          <w:lang w:eastAsia="en-KE"/>
        </w:rPr>
        <w:footnoteReference w:id="4"/>
      </w:r>
      <w:r w:rsidR="00D55AA1" w:rsidRPr="00D55AA1">
        <w:rPr>
          <w:rFonts w:eastAsia="Cambria" w:cs="Cambria"/>
          <w:color w:val="212529"/>
          <w:szCs w:val="24"/>
          <w:lang w:eastAsia="en-KE"/>
        </w:rPr>
        <w:t xml:space="preserve"> Valuable resources can both fuel violence through competition for territorial control, promoting looting and rent-seeking, as well as sustaining violence through financing conflict</w:t>
      </w:r>
      <w:r w:rsidR="004328E9">
        <w:rPr>
          <w:rFonts w:eastAsia="Cambria" w:cs="Cambria"/>
          <w:color w:val="212529"/>
          <w:szCs w:val="24"/>
          <w:lang w:eastAsia="en-KE"/>
        </w:rPr>
        <w:t>, further advancing the “natural -resource curse” discourse</w:t>
      </w:r>
      <w:r>
        <w:rPr>
          <w:rFonts w:eastAsia="Cambria" w:cs="Cambria"/>
          <w:color w:val="212529"/>
          <w:szCs w:val="24"/>
          <w:lang w:eastAsia="en-KE"/>
        </w:rPr>
        <w:t>,</w:t>
      </w:r>
      <w:r w:rsidRPr="00061223">
        <w:rPr>
          <w:rFonts w:eastAsia="Cambria" w:cs="Cambria"/>
          <w:color w:val="212529"/>
          <w:szCs w:val="24"/>
          <w:lang w:eastAsia="en-KE"/>
        </w:rPr>
        <w:t xml:space="preserve"> longstanding religious and ethnic tensions, corruption in the government, </w:t>
      </w:r>
      <w:r>
        <w:rPr>
          <w:rFonts w:eastAsia="Cambria" w:cs="Cambria"/>
          <w:color w:val="212529"/>
          <w:szCs w:val="24"/>
          <w:lang w:eastAsia="en-KE"/>
        </w:rPr>
        <w:t xml:space="preserve">and </w:t>
      </w:r>
      <w:r w:rsidRPr="00061223">
        <w:rPr>
          <w:rFonts w:eastAsia="Cambria" w:cs="Cambria"/>
          <w:color w:val="212529"/>
          <w:szCs w:val="24"/>
          <w:lang w:eastAsia="en-KE"/>
        </w:rPr>
        <w:t xml:space="preserve">civilian unrest in regard to multinational companies in regard to their operations within </w:t>
      </w:r>
      <w:r>
        <w:rPr>
          <w:rFonts w:eastAsia="Cambria" w:cs="Cambria"/>
          <w:color w:val="212529"/>
          <w:szCs w:val="24"/>
          <w:lang w:eastAsia="en-KE"/>
        </w:rPr>
        <w:t xml:space="preserve">a </w:t>
      </w:r>
      <w:r w:rsidRPr="00061223">
        <w:rPr>
          <w:rFonts w:eastAsia="Cambria" w:cs="Cambria"/>
          <w:color w:val="212529"/>
          <w:szCs w:val="24"/>
          <w:lang w:eastAsia="en-KE"/>
        </w:rPr>
        <w:t>country</w:t>
      </w:r>
      <w:r w:rsidR="00D55AA1" w:rsidRPr="00D55AA1">
        <w:rPr>
          <w:rFonts w:eastAsia="Cambria" w:cs="Cambria"/>
          <w:color w:val="212529"/>
          <w:szCs w:val="24"/>
          <w:lang w:eastAsia="en-KE"/>
        </w:rPr>
        <w:t>.</w:t>
      </w:r>
      <w:r w:rsidR="00D55AA1">
        <w:rPr>
          <w:rFonts w:eastAsia="Cambria" w:cs="Cambria"/>
          <w:color w:val="212529"/>
          <w:szCs w:val="24"/>
          <w:lang w:eastAsia="en-KE"/>
        </w:rPr>
        <w:t xml:space="preserve"> </w:t>
      </w:r>
      <w:r w:rsidR="00D55AA1" w:rsidRPr="00061223">
        <w:rPr>
          <w:rFonts w:eastAsia="Cambria" w:cs="Cambria"/>
          <w:color w:val="212529"/>
          <w:szCs w:val="24"/>
          <w:lang w:eastAsia="en-KE"/>
        </w:rPr>
        <w:t>For instance,</w:t>
      </w:r>
      <w:r w:rsidR="004328E9" w:rsidRPr="00061223">
        <w:rPr>
          <w:rFonts w:eastAsia="Cambria" w:cs="Cambria"/>
          <w:color w:val="212529"/>
          <w:szCs w:val="24"/>
          <w:lang w:eastAsia="en-KE"/>
        </w:rPr>
        <w:t xml:space="preserve"> there is a general acceptance that rebel groups use profits from conflict natural resources such as gold, diamond, oil, cobalt, copper, to finance civil wars in different parts of Africa</w:t>
      </w:r>
      <w:r w:rsidRPr="00061223">
        <w:rPr>
          <w:rFonts w:eastAsia="Cambria" w:cs="Cambria"/>
          <w:color w:val="212529"/>
          <w:szCs w:val="24"/>
          <w:lang w:eastAsia="en-KE"/>
        </w:rPr>
        <w:t xml:space="preserve"> including, Angola, Sierra Leone, Democratic Republic of Congo and Nigeria among others</w:t>
      </w:r>
      <w:r w:rsidR="004328E9" w:rsidRPr="00061223">
        <w:rPr>
          <w:rFonts w:eastAsia="Cambria" w:cs="Cambria"/>
          <w:color w:val="212529"/>
          <w:szCs w:val="24"/>
          <w:lang w:eastAsia="en-KE"/>
        </w:rPr>
        <w:t>.</w:t>
      </w:r>
      <w:r w:rsidRPr="00061223">
        <w:rPr>
          <w:rStyle w:val="FootnoteReference"/>
          <w:rFonts w:eastAsia="Cambria" w:cs="Cambria"/>
          <w:color w:val="212529"/>
          <w:szCs w:val="24"/>
          <w:lang w:eastAsia="en-KE"/>
        </w:rPr>
        <w:footnoteReference w:id="5"/>
      </w:r>
      <w:r w:rsidR="004328E9" w:rsidRPr="00061223">
        <w:rPr>
          <w:rFonts w:eastAsia="Cambria" w:cs="Cambria"/>
          <w:color w:val="212529"/>
          <w:szCs w:val="24"/>
          <w:lang w:eastAsia="en-KE"/>
        </w:rPr>
        <w:t> </w:t>
      </w:r>
      <w:r w:rsidR="00D55AA1" w:rsidRPr="00061223">
        <w:rPr>
          <w:rFonts w:eastAsia="Cambria" w:cs="Cambria"/>
          <w:color w:val="212529"/>
          <w:szCs w:val="24"/>
          <w:lang w:eastAsia="en-KE"/>
        </w:rPr>
        <w:t xml:space="preserve">Therefore, </w:t>
      </w:r>
      <w:r w:rsidR="008838EA" w:rsidRPr="00061223">
        <w:rPr>
          <w:rFonts w:eastAsia="Cambria" w:cs="Cambria"/>
          <w:color w:val="212529"/>
          <w:szCs w:val="24"/>
          <w:lang w:val="en-US" w:eastAsia="en-KE"/>
        </w:rPr>
        <w:t>NHRIs while leveraging on their mandates and roles, are strategically</w:t>
      </w:r>
      <w:r w:rsidR="008838EA" w:rsidRPr="008838EA">
        <w:rPr>
          <w:rFonts w:eastAsia="Cambria" w:cs="Cambria"/>
          <w:color w:val="212529"/>
          <w:szCs w:val="24"/>
          <w:lang w:val="en-US" w:eastAsia="en-KE"/>
        </w:rPr>
        <w:t xml:space="preserve"> positioned to join efforts with other regional actors in conflict prevention and early warning mechanisms, when it comes to business- related conflicts in the region.</w:t>
      </w:r>
    </w:p>
    <w:p w14:paraId="5684280C" w14:textId="77777777" w:rsidR="008838EA" w:rsidRPr="008B4587" w:rsidRDefault="008B4587" w:rsidP="008B4587">
      <w:pPr>
        <w:spacing w:before="240" w:after="120" w:line="327" w:lineRule="auto"/>
        <w:jc w:val="both"/>
        <w:rPr>
          <w:rFonts w:eastAsia="Cambria" w:cs="Cambria"/>
          <w:color w:val="212529"/>
          <w:szCs w:val="24"/>
          <w:lang w:eastAsia="en-KE"/>
        </w:rPr>
      </w:pPr>
      <w:r w:rsidRPr="008B4587">
        <w:rPr>
          <w:rFonts w:eastAsia="Cambria" w:cs="Cambria"/>
          <w:color w:val="212529"/>
          <w:szCs w:val="24"/>
          <w:lang w:eastAsia="en-KE"/>
        </w:rPr>
        <w:t>The mandate of African NHRIs as stipulated by the Paris Principles designates them to play a pivotal role in the integration of the protect, respect and remedy framework to BHR on the continent. This was recognized in 2011 in the Yaoundé Declaration</w:t>
      </w:r>
      <w:r w:rsidRPr="008838EA">
        <w:rPr>
          <w:rFonts w:eastAsia="Cambria" w:cs="Cambria"/>
          <w:color w:val="212529"/>
          <w:szCs w:val="24"/>
          <w:vertAlign w:val="superscript"/>
          <w:lang w:eastAsia="en-KE"/>
        </w:rPr>
        <w:footnoteReference w:id="6"/>
      </w:r>
      <w:r w:rsidRPr="008B4587">
        <w:rPr>
          <w:rFonts w:eastAsia="Cambria" w:cs="Cambria"/>
          <w:color w:val="212529"/>
          <w:szCs w:val="24"/>
          <w:lang w:eastAsia="en-KE"/>
        </w:rPr>
        <w:t xml:space="preserve"> and has been evidenced </w:t>
      </w:r>
      <w:r w:rsidR="003A0E16">
        <w:rPr>
          <w:rFonts w:eastAsia="Cambria" w:cs="Cambria"/>
          <w:color w:val="212529"/>
          <w:szCs w:val="24"/>
          <w:lang w:eastAsia="en-KE"/>
        </w:rPr>
        <w:t>by t</w:t>
      </w:r>
      <w:r w:rsidR="005900BA" w:rsidRPr="008838EA">
        <w:rPr>
          <w:rFonts w:eastAsia="Cambria" w:cs="Cambria"/>
          <w:color w:val="212529"/>
          <w:szCs w:val="24"/>
          <w:lang w:eastAsia="en-KE"/>
        </w:rPr>
        <w:t xml:space="preserve">he increased engagement of NHRIs in the field of business </w:t>
      </w:r>
      <w:r w:rsidR="003A0E16">
        <w:rPr>
          <w:rFonts w:eastAsia="Cambria" w:cs="Cambria"/>
          <w:color w:val="212529"/>
          <w:szCs w:val="24"/>
          <w:lang w:eastAsia="en-KE"/>
        </w:rPr>
        <w:t>such as</w:t>
      </w:r>
      <w:r w:rsidR="005900BA" w:rsidRPr="008838EA">
        <w:rPr>
          <w:rFonts w:eastAsia="Cambria" w:cs="Cambria"/>
          <w:color w:val="212529"/>
          <w:szCs w:val="24"/>
          <w:lang w:eastAsia="en-KE"/>
        </w:rPr>
        <w:t xml:space="preserve"> through the already published NAPs on BHR in Kenya and Uganda, the ongoing NAP processes in Ghana, Mozambique, Liberia, Senegal and Zambia among others. </w:t>
      </w:r>
    </w:p>
    <w:p w14:paraId="2701329F" w14:textId="77777777" w:rsidR="003A0E16" w:rsidRDefault="008B4587" w:rsidP="008B36D9">
      <w:pPr>
        <w:spacing w:line="360" w:lineRule="auto"/>
        <w:jc w:val="both"/>
        <w:rPr>
          <w:rFonts w:eastAsia="Cambria" w:cs="Cambria"/>
          <w:color w:val="212529"/>
          <w:szCs w:val="24"/>
          <w:lang w:eastAsia="en-KE"/>
        </w:rPr>
      </w:pPr>
      <w:r w:rsidRPr="008838EA">
        <w:rPr>
          <w:rFonts w:eastAsia="Cambria" w:cs="Cambria"/>
          <w:color w:val="212529"/>
          <w:szCs w:val="24"/>
          <w:lang w:eastAsia="en-KE"/>
        </w:rPr>
        <w:t>NANHRI in collaboration with DIHR</w:t>
      </w:r>
      <w:r w:rsidR="00522199">
        <w:rPr>
          <w:rFonts w:eastAsia="Cambria" w:cs="Cambria"/>
          <w:color w:val="212529"/>
          <w:szCs w:val="24"/>
          <w:lang w:eastAsia="en-KE"/>
        </w:rPr>
        <w:t xml:space="preserve"> commissioned</w:t>
      </w:r>
      <w:r w:rsidRPr="008838EA">
        <w:rPr>
          <w:rFonts w:eastAsia="Cambria" w:cs="Cambria"/>
          <w:color w:val="212529"/>
          <w:szCs w:val="24"/>
          <w:lang w:eastAsia="en-KE"/>
        </w:rPr>
        <w:t xml:space="preserve"> NANHRI Member Survey on Business and Human Rights &amp; Sustainable Oceans, published in January 2022 and launched in April 2022</w:t>
      </w:r>
      <w:r w:rsidRPr="008838EA">
        <w:rPr>
          <w:rFonts w:eastAsia="Cambria" w:cs="Cambria"/>
          <w:color w:val="212529"/>
          <w:szCs w:val="24"/>
          <w:vertAlign w:val="superscript"/>
          <w:lang w:eastAsia="en-KE"/>
        </w:rPr>
        <w:footnoteReference w:id="7"/>
      </w:r>
      <w:r w:rsidRPr="008838EA">
        <w:rPr>
          <w:rFonts w:eastAsia="Cambria" w:cs="Cambria"/>
          <w:color w:val="212529"/>
          <w:szCs w:val="24"/>
          <w:lang w:eastAsia="en-KE"/>
        </w:rPr>
        <w:t xml:space="preserve">. Based on the survey,  an assessment of key gaps, opportunities, and a plan of action on implementation of the key recommendations were </w:t>
      </w:r>
      <w:r w:rsidR="0002355E" w:rsidRPr="008838EA">
        <w:rPr>
          <w:rFonts w:eastAsia="Cambria" w:cs="Cambria"/>
          <w:color w:val="212529"/>
          <w:szCs w:val="24"/>
          <w:lang w:eastAsia="en-KE"/>
        </w:rPr>
        <w:t xml:space="preserve">developed. </w:t>
      </w:r>
    </w:p>
    <w:p w14:paraId="73FFC491" w14:textId="77777777" w:rsidR="003C3004" w:rsidRPr="008838EA" w:rsidRDefault="005900BA" w:rsidP="008B36D9">
      <w:pPr>
        <w:spacing w:line="360" w:lineRule="auto"/>
        <w:jc w:val="both"/>
        <w:rPr>
          <w:rFonts w:eastAsia="Cambria" w:cs="Cambria"/>
          <w:color w:val="212529"/>
          <w:szCs w:val="24"/>
          <w:lang w:eastAsia="en-KE"/>
        </w:rPr>
      </w:pPr>
      <w:r w:rsidRPr="008838EA">
        <w:rPr>
          <w:rFonts w:eastAsia="Cambria" w:cs="Cambria"/>
          <w:color w:val="212529"/>
          <w:szCs w:val="24"/>
          <w:lang w:eastAsia="en-KE"/>
        </w:rPr>
        <w:t xml:space="preserve">A draft resolution on Business and Human Rights was submitted </w:t>
      </w:r>
      <w:r w:rsidR="00292500" w:rsidRPr="008838EA">
        <w:rPr>
          <w:rFonts w:eastAsia="Cambria" w:cs="Cambria"/>
          <w:color w:val="212529"/>
          <w:szCs w:val="24"/>
          <w:lang w:eastAsia="en-KE"/>
        </w:rPr>
        <w:t>to the ACHPR, which informed the Resolution on BHR</w:t>
      </w:r>
      <w:r w:rsidR="00292500" w:rsidRPr="008838EA">
        <w:rPr>
          <w:rStyle w:val="FootnoteReference"/>
          <w:rFonts w:eastAsia="Cambria" w:cs="Cambria"/>
          <w:color w:val="212529"/>
          <w:szCs w:val="24"/>
          <w:lang w:eastAsia="en-KE"/>
        </w:rPr>
        <w:footnoteReference w:id="8"/>
      </w:r>
      <w:r w:rsidR="00292500" w:rsidRPr="008838EA">
        <w:rPr>
          <w:rFonts w:eastAsia="Cambria" w:cs="Cambria"/>
          <w:color w:val="212529"/>
          <w:szCs w:val="24"/>
          <w:lang w:eastAsia="en-KE"/>
        </w:rPr>
        <w:t>, that was adopted by the ACHPR in March 2023. Further, the draft resolution from the 5</w:t>
      </w:r>
      <w:r w:rsidR="00292500" w:rsidRPr="008838EA">
        <w:rPr>
          <w:rFonts w:eastAsia="Cambria" w:cs="Cambria"/>
          <w:color w:val="212529"/>
          <w:szCs w:val="24"/>
          <w:vertAlign w:val="superscript"/>
          <w:lang w:eastAsia="en-KE"/>
        </w:rPr>
        <w:t>th</w:t>
      </w:r>
      <w:r w:rsidR="00292500" w:rsidRPr="008838EA">
        <w:rPr>
          <w:rFonts w:eastAsia="Cambria" w:cs="Cambria"/>
          <w:color w:val="212529"/>
          <w:szCs w:val="24"/>
          <w:lang w:eastAsia="en-KE"/>
        </w:rPr>
        <w:t xml:space="preserve"> NHRIs forum, informed several </w:t>
      </w:r>
      <w:r w:rsidR="00292500" w:rsidRPr="008838EA">
        <w:rPr>
          <w:rFonts w:eastAsia="Cambria" w:cs="Cambria"/>
          <w:color w:val="212529"/>
          <w:szCs w:val="24"/>
          <w:lang w:eastAsia="en-KE"/>
        </w:rPr>
        <w:lastRenderedPageBreak/>
        <w:t>recommendations in the Resolution on a human rights – based approach on the implementation and monitoring of the African Continental Free Trade Area Agreement</w:t>
      </w:r>
      <w:r w:rsidR="0002355E" w:rsidRPr="008838EA">
        <w:rPr>
          <w:rFonts w:eastAsia="Cambria" w:cs="Cambria"/>
          <w:color w:val="212529"/>
          <w:szCs w:val="24"/>
          <w:lang w:eastAsia="en-KE"/>
        </w:rPr>
        <w:t>.</w:t>
      </w:r>
      <w:r w:rsidR="00292500" w:rsidRPr="008838EA">
        <w:rPr>
          <w:rStyle w:val="FootnoteReference"/>
          <w:rFonts w:eastAsia="Cambria" w:cs="Cambria"/>
          <w:color w:val="212529"/>
          <w:szCs w:val="24"/>
          <w:lang w:eastAsia="en-KE"/>
        </w:rPr>
        <w:footnoteReference w:id="9"/>
      </w:r>
      <w:r w:rsidR="0002355E" w:rsidRPr="008838EA">
        <w:rPr>
          <w:rFonts w:eastAsia="Cambria" w:cs="Cambria"/>
          <w:color w:val="212529"/>
          <w:szCs w:val="24"/>
          <w:lang w:eastAsia="en-KE"/>
        </w:rPr>
        <w:t xml:space="preserve"> </w:t>
      </w:r>
    </w:p>
    <w:p w14:paraId="3624E178" w14:textId="77777777" w:rsidR="008B36D9" w:rsidRPr="008838EA" w:rsidRDefault="00522199" w:rsidP="008B36D9">
      <w:pPr>
        <w:spacing w:line="360" w:lineRule="auto"/>
        <w:jc w:val="both"/>
        <w:rPr>
          <w:rFonts w:eastAsia="Cambria" w:cs="Cambria"/>
          <w:bCs/>
          <w:color w:val="212529"/>
          <w:szCs w:val="24"/>
          <w:lang w:val="en-US" w:eastAsia="en-KE"/>
        </w:rPr>
      </w:pPr>
      <w:r>
        <w:rPr>
          <w:rFonts w:eastAsia="Cambria" w:cs="Cambria"/>
          <w:bCs/>
          <w:color w:val="212529"/>
          <w:szCs w:val="24"/>
          <w:lang w:eastAsia="en-KE"/>
        </w:rPr>
        <w:t xml:space="preserve">From the preliminary assessments, it is evident that </w:t>
      </w:r>
      <w:r w:rsidR="008B36D9" w:rsidRPr="008838EA">
        <w:rPr>
          <w:rFonts w:eastAsia="Cambria" w:cs="Cambria"/>
          <w:bCs/>
          <w:color w:val="212529"/>
          <w:szCs w:val="24"/>
          <w:lang w:eastAsia="en-KE"/>
        </w:rPr>
        <w:t xml:space="preserve">challenges </w:t>
      </w:r>
      <w:r>
        <w:rPr>
          <w:rFonts w:eastAsia="Cambria" w:cs="Cambria"/>
          <w:bCs/>
          <w:color w:val="212529"/>
          <w:szCs w:val="24"/>
          <w:lang w:eastAsia="en-KE"/>
        </w:rPr>
        <w:t xml:space="preserve">still about </w:t>
      </w:r>
      <w:r w:rsidR="008B36D9" w:rsidRPr="008838EA">
        <w:rPr>
          <w:rFonts w:eastAsia="Cambria" w:cs="Cambria"/>
          <w:bCs/>
          <w:color w:val="212529"/>
          <w:szCs w:val="24"/>
          <w:lang w:eastAsia="en-KE"/>
        </w:rPr>
        <w:t xml:space="preserve">for NHRIs to reach their full potential as actors in the ecosystem of remedy: </w:t>
      </w:r>
      <w:r>
        <w:rPr>
          <w:rFonts w:eastAsia="Cambria" w:cs="Cambria"/>
          <w:bCs/>
          <w:color w:val="212529"/>
          <w:szCs w:val="24"/>
          <w:lang w:eastAsia="en-KE"/>
        </w:rPr>
        <w:t>f</w:t>
      </w:r>
      <w:r w:rsidR="008B36D9" w:rsidRPr="008838EA">
        <w:rPr>
          <w:rFonts w:eastAsia="Cambria" w:cs="Cambria"/>
          <w:bCs/>
          <w:color w:val="212529"/>
          <w:szCs w:val="24"/>
          <w:lang w:eastAsia="en-KE"/>
        </w:rPr>
        <w:t xml:space="preserve">rom resources and internal capacity to the limited awareness and inaccessibility of some other remedial mechanisms. As such, non-state-based mechanisms such as company-level grievance mechanisms or multi-stakeholder initiatives remain underutilised, and little known among the NHRIs. </w:t>
      </w:r>
    </w:p>
    <w:p w14:paraId="3FEA768F" w14:textId="77777777" w:rsidR="003222BB" w:rsidRDefault="0002355E" w:rsidP="008838EA">
      <w:pPr>
        <w:spacing w:line="360" w:lineRule="auto"/>
        <w:jc w:val="both"/>
        <w:rPr>
          <w:szCs w:val="24"/>
        </w:rPr>
      </w:pPr>
      <w:r w:rsidRPr="008838EA">
        <w:rPr>
          <w:szCs w:val="24"/>
        </w:rPr>
        <w:t xml:space="preserve">Development and human rights are </w:t>
      </w:r>
      <w:r w:rsidR="003222BB" w:rsidRPr="008838EA">
        <w:rPr>
          <w:szCs w:val="24"/>
        </w:rPr>
        <w:t>intertwined;</w:t>
      </w:r>
      <w:r w:rsidRPr="008838EA">
        <w:rPr>
          <w:szCs w:val="24"/>
        </w:rPr>
        <w:t xml:space="preserve"> </w:t>
      </w:r>
      <w:r w:rsidR="003222BB">
        <w:rPr>
          <w:szCs w:val="24"/>
        </w:rPr>
        <w:t>therefore</w:t>
      </w:r>
      <w:r w:rsidRPr="008838EA">
        <w:rPr>
          <w:szCs w:val="24"/>
        </w:rPr>
        <w:t xml:space="preserve">, </w:t>
      </w:r>
      <w:r w:rsidR="003222BB">
        <w:rPr>
          <w:szCs w:val="24"/>
        </w:rPr>
        <w:t xml:space="preserve">it is important to </w:t>
      </w:r>
      <w:r w:rsidRPr="008838EA">
        <w:rPr>
          <w:szCs w:val="24"/>
        </w:rPr>
        <w:t>emphasi</w:t>
      </w:r>
      <w:r w:rsidR="003222BB">
        <w:rPr>
          <w:szCs w:val="24"/>
        </w:rPr>
        <w:t>se</w:t>
      </w:r>
      <w:r w:rsidRPr="008838EA">
        <w:rPr>
          <w:szCs w:val="24"/>
        </w:rPr>
        <w:t xml:space="preserve"> the need for heightened human rights due diligence in line with the United Nations Guiding Principles on Business and Human Rights (UNGPs)</w:t>
      </w:r>
      <w:r w:rsidRPr="008838EA">
        <w:rPr>
          <w:szCs w:val="24"/>
          <w:vertAlign w:val="superscript"/>
        </w:rPr>
        <w:footnoteReference w:id="10"/>
      </w:r>
      <w:r w:rsidRPr="008838EA">
        <w:rPr>
          <w:szCs w:val="24"/>
        </w:rPr>
        <w:t>, the African Union Draft Policy on Business and Human Rights</w:t>
      </w:r>
      <w:r w:rsidRPr="008838EA">
        <w:rPr>
          <w:szCs w:val="24"/>
          <w:vertAlign w:val="superscript"/>
        </w:rPr>
        <w:footnoteReference w:id="11"/>
      </w:r>
      <w:r w:rsidRPr="008838EA">
        <w:rPr>
          <w:szCs w:val="24"/>
        </w:rPr>
        <w:t>, Agenda 2030</w:t>
      </w:r>
      <w:r w:rsidRPr="008838EA">
        <w:rPr>
          <w:szCs w:val="24"/>
          <w:vertAlign w:val="superscript"/>
        </w:rPr>
        <w:footnoteReference w:id="12"/>
      </w:r>
      <w:r w:rsidRPr="008838EA">
        <w:rPr>
          <w:szCs w:val="24"/>
        </w:rPr>
        <w:t xml:space="preserve"> and Agenda 2063</w:t>
      </w:r>
      <w:r w:rsidRPr="008838EA">
        <w:rPr>
          <w:szCs w:val="24"/>
          <w:vertAlign w:val="superscript"/>
        </w:rPr>
        <w:footnoteReference w:id="13"/>
      </w:r>
      <w:r w:rsidRPr="008838EA">
        <w:rPr>
          <w:szCs w:val="24"/>
        </w:rPr>
        <w:t>, the recently adopted Resolutions of the ACHPR, amongst other normative frameworks on Business and Human Rights in the continent.</w:t>
      </w:r>
      <w:r w:rsidR="004A515B" w:rsidRPr="008838EA">
        <w:rPr>
          <w:szCs w:val="24"/>
        </w:rPr>
        <w:t xml:space="preserve"> </w:t>
      </w:r>
      <w:r w:rsidR="003222BB">
        <w:rPr>
          <w:szCs w:val="24"/>
        </w:rPr>
        <w:t xml:space="preserve">Additionally, it is important to pay particular attention to the different perspectives on how NHRIs envision leveraging on their roles and mandates, to contribute to the growing discussion on the need for a legally binding instrument to regulate the business conduct of transnational corporations in Africa. </w:t>
      </w:r>
    </w:p>
    <w:p w14:paraId="20D32E1C" w14:textId="77777777" w:rsidR="003222BB" w:rsidRDefault="004A515B" w:rsidP="00972228">
      <w:pPr>
        <w:spacing w:line="360" w:lineRule="auto"/>
        <w:jc w:val="both"/>
        <w:rPr>
          <w:szCs w:val="24"/>
        </w:rPr>
      </w:pPr>
      <w:r w:rsidRPr="008838EA">
        <w:rPr>
          <w:szCs w:val="24"/>
        </w:rPr>
        <w:t xml:space="preserve">NANHRI and her members efforts in BHR continue to build from the successful sub-regional and continental fora on BHR, convened by NANHRI and other actors, where a space has continuously been created for NHRIs to share their experiences, knowledge, perspectives, challenges and recommendations on charting a way forward for the BHR agenda in the African continent. </w:t>
      </w:r>
    </w:p>
    <w:p w14:paraId="609C99B3" w14:textId="77777777" w:rsidR="00C20450" w:rsidRPr="00081803" w:rsidRDefault="006927EA" w:rsidP="00081803">
      <w:pPr>
        <w:shd w:val="clear" w:color="auto" w:fill="ED7D31" w:themeFill="accent2"/>
        <w:spacing w:after="240"/>
        <w:jc w:val="center"/>
        <w:rPr>
          <w:b/>
          <w:color w:val="FFFFFF" w:themeColor="background1"/>
          <w:szCs w:val="24"/>
        </w:rPr>
      </w:pPr>
      <w:r w:rsidRPr="00081803">
        <w:rPr>
          <w:b/>
          <w:color w:val="FFFFFF" w:themeColor="background1"/>
          <w:szCs w:val="24"/>
        </w:rPr>
        <w:t>Rationale</w:t>
      </w:r>
    </w:p>
    <w:p w14:paraId="72C14456" w14:textId="77777777" w:rsidR="0093437B" w:rsidRDefault="0093437B" w:rsidP="001F365D">
      <w:pPr>
        <w:spacing w:after="240" w:line="360" w:lineRule="auto"/>
        <w:jc w:val="both"/>
        <w:rPr>
          <w:szCs w:val="24"/>
        </w:rPr>
      </w:pPr>
      <w:r w:rsidRPr="0093437B">
        <w:rPr>
          <w:szCs w:val="24"/>
        </w:rPr>
        <w:t xml:space="preserve">National Human Rights Institutions play a pivotal role in monitoring and reporting on the state of human rights at national level, including reporting on abuses, receiving and handling complaints, conducting public inquiries on human rights violations, providing </w:t>
      </w:r>
      <w:r w:rsidRPr="0093437B">
        <w:rPr>
          <w:szCs w:val="24"/>
        </w:rPr>
        <w:lastRenderedPageBreak/>
        <w:t xml:space="preserve">advisory to the states on the situation of human rights, creating awareness through human rights education and conducting research on human rights, and associated violations among others. Given their unique mandate and the elevated status with regional human rights mechanisms, NHRIs have become increasingly indispensable in the dynamic business and human rights discourse in the continent. However, often times, the NHRIs face serious capacity and resource challenges. </w:t>
      </w:r>
    </w:p>
    <w:p w14:paraId="7B678F0D" w14:textId="77777777" w:rsidR="00006B1C" w:rsidRDefault="00F86B24" w:rsidP="00972228">
      <w:pPr>
        <w:spacing w:after="240" w:line="360" w:lineRule="auto"/>
        <w:jc w:val="both"/>
        <w:rPr>
          <w:szCs w:val="24"/>
        </w:rPr>
      </w:pPr>
      <w:r>
        <w:rPr>
          <w:szCs w:val="24"/>
        </w:rPr>
        <w:t>The 1</w:t>
      </w:r>
      <w:r w:rsidR="004A515B">
        <w:rPr>
          <w:szCs w:val="24"/>
        </w:rPr>
        <w:t>4</w:t>
      </w:r>
      <w:r w:rsidRPr="00F86B24">
        <w:rPr>
          <w:szCs w:val="24"/>
          <w:vertAlign w:val="superscript"/>
        </w:rPr>
        <w:t>th</w:t>
      </w:r>
      <w:r>
        <w:rPr>
          <w:szCs w:val="24"/>
        </w:rPr>
        <w:t xml:space="preserve"> NANHRI Biennial Conference, therefore,</w:t>
      </w:r>
      <w:r w:rsidR="004A515B">
        <w:rPr>
          <w:szCs w:val="24"/>
        </w:rPr>
        <w:t xml:space="preserve"> while building on the successes of the</w:t>
      </w:r>
      <w:r w:rsidR="004A515B" w:rsidRPr="004A515B">
        <w:rPr>
          <w:szCs w:val="24"/>
        </w:rPr>
        <w:t>,</w:t>
      </w:r>
      <w:r w:rsidR="004A515B">
        <w:rPr>
          <w:szCs w:val="24"/>
        </w:rPr>
        <w:t xml:space="preserve"> previous NHRIs fora, focussed on BHR,</w:t>
      </w:r>
      <w:r w:rsidR="004A515B" w:rsidRPr="004A515B">
        <w:rPr>
          <w:szCs w:val="24"/>
        </w:rPr>
        <w:t xml:space="preserve"> the sub – regional NAP dialogues in East, West, and Southern Africa, The Africa Business and Human Rights Forum, the East and Southern Africa NHRI peer learning initiative on BHR among others</w:t>
      </w:r>
      <w:r w:rsidR="004A515B">
        <w:rPr>
          <w:szCs w:val="24"/>
        </w:rPr>
        <w:t>, will</w:t>
      </w:r>
      <w:r>
        <w:rPr>
          <w:szCs w:val="24"/>
        </w:rPr>
        <w:t xml:space="preserve"> provide a </w:t>
      </w:r>
      <w:r w:rsidR="008701EF">
        <w:rPr>
          <w:szCs w:val="24"/>
        </w:rPr>
        <w:t>unique opportunity</w:t>
      </w:r>
      <w:r>
        <w:rPr>
          <w:szCs w:val="24"/>
        </w:rPr>
        <w:t xml:space="preserve"> for the NHRIs to interact among themselves and with other </w:t>
      </w:r>
      <w:r w:rsidR="0093437B">
        <w:rPr>
          <w:szCs w:val="24"/>
        </w:rPr>
        <w:t>critical actors on shaping the next steps in advancing BHR in the continent, while developing practical recommendations based on the different operating context, to surmount the challenges, the NHRIs continue to face as they work in this field.</w:t>
      </w:r>
    </w:p>
    <w:p w14:paraId="4EE7D0A5" w14:textId="77777777" w:rsidR="0074251B" w:rsidRPr="00081803" w:rsidRDefault="0074251B" w:rsidP="00081803">
      <w:pPr>
        <w:shd w:val="clear" w:color="auto" w:fill="ED7D31" w:themeFill="accent2"/>
        <w:spacing w:after="240"/>
        <w:jc w:val="center"/>
        <w:rPr>
          <w:b/>
          <w:color w:val="FFFFFF" w:themeColor="background1"/>
          <w:szCs w:val="24"/>
        </w:rPr>
      </w:pPr>
      <w:r w:rsidRPr="00081803">
        <w:rPr>
          <w:b/>
          <w:color w:val="FFFFFF" w:themeColor="background1"/>
          <w:szCs w:val="24"/>
        </w:rPr>
        <w:t xml:space="preserve">Specific </w:t>
      </w:r>
      <w:r w:rsidR="00081803">
        <w:rPr>
          <w:b/>
          <w:color w:val="FFFFFF" w:themeColor="background1"/>
          <w:szCs w:val="24"/>
        </w:rPr>
        <w:t>o</w:t>
      </w:r>
      <w:r w:rsidRPr="00081803">
        <w:rPr>
          <w:b/>
          <w:color w:val="FFFFFF" w:themeColor="background1"/>
          <w:szCs w:val="24"/>
        </w:rPr>
        <w:t>bjectives of the Conference</w:t>
      </w:r>
    </w:p>
    <w:p w14:paraId="2E3C2B93" w14:textId="77777777" w:rsidR="008838EA" w:rsidRDefault="008838EA" w:rsidP="001F365D">
      <w:pPr>
        <w:pStyle w:val="ListParagraph"/>
        <w:numPr>
          <w:ilvl w:val="0"/>
          <w:numId w:val="4"/>
        </w:numPr>
        <w:spacing w:line="360" w:lineRule="auto"/>
        <w:rPr>
          <w:szCs w:val="24"/>
          <w:lang w:val="en-US"/>
        </w:rPr>
      </w:pPr>
      <w:r w:rsidRPr="008838EA">
        <w:rPr>
          <w:szCs w:val="24"/>
          <w:lang w:val="en-US"/>
        </w:rPr>
        <w:t>P</w:t>
      </w:r>
      <w:r w:rsidRPr="008838EA">
        <w:rPr>
          <w:szCs w:val="24"/>
          <w:lang w:val="en-KE"/>
        </w:rPr>
        <w:t>rovide a platform for African NHRIs,</w:t>
      </w:r>
      <w:r w:rsidRPr="008838EA">
        <w:rPr>
          <w:szCs w:val="24"/>
          <w:lang w:val="en-US"/>
        </w:rPr>
        <w:t xml:space="preserve"> and other actors </w:t>
      </w:r>
      <w:r>
        <w:rPr>
          <w:szCs w:val="24"/>
          <w:lang w:val="en-US"/>
        </w:rPr>
        <w:t>t</w:t>
      </w:r>
      <w:r w:rsidRPr="008838EA">
        <w:rPr>
          <w:szCs w:val="24"/>
          <w:lang w:val="en-US"/>
        </w:rPr>
        <w:t xml:space="preserve">o deliberate on the situation of </w:t>
      </w:r>
      <w:r w:rsidR="00AD70DA">
        <w:rPr>
          <w:szCs w:val="24"/>
          <w:lang w:val="en-US"/>
        </w:rPr>
        <w:t>B</w:t>
      </w:r>
      <w:r w:rsidRPr="008838EA">
        <w:rPr>
          <w:szCs w:val="24"/>
          <w:lang w:val="en-US"/>
        </w:rPr>
        <w:t xml:space="preserve">usiness and </w:t>
      </w:r>
      <w:r w:rsidR="00AD70DA">
        <w:rPr>
          <w:szCs w:val="24"/>
          <w:lang w:val="en-US"/>
        </w:rPr>
        <w:t>H</w:t>
      </w:r>
      <w:r w:rsidRPr="008838EA">
        <w:rPr>
          <w:szCs w:val="24"/>
          <w:lang w:val="en-US"/>
        </w:rPr>
        <w:t xml:space="preserve">uman </w:t>
      </w:r>
      <w:r w:rsidR="00AD70DA">
        <w:rPr>
          <w:szCs w:val="24"/>
          <w:lang w:val="en-US"/>
        </w:rPr>
        <w:t>R</w:t>
      </w:r>
      <w:r w:rsidRPr="008838EA">
        <w:rPr>
          <w:szCs w:val="24"/>
          <w:lang w:val="en-US"/>
        </w:rPr>
        <w:t>ights in Africa</w:t>
      </w:r>
      <w:r>
        <w:rPr>
          <w:szCs w:val="24"/>
          <w:lang w:val="en-US"/>
        </w:rPr>
        <w:t>,</w:t>
      </w:r>
      <w:r w:rsidRPr="008838EA">
        <w:rPr>
          <w:szCs w:val="24"/>
          <w:lang w:val="en-US"/>
        </w:rPr>
        <w:t xml:space="preserve"> through specific themes; </w:t>
      </w:r>
      <w:r>
        <w:rPr>
          <w:szCs w:val="24"/>
          <w:lang w:val="en-US"/>
        </w:rPr>
        <w:t xml:space="preserve">take stock of the challenges, </w:t>
      </w:r>
      <w:r w:rsidR="00AD70DA">
        <w:rPr>
          <w:szCs w:val="24"/>
          <w:lang w:val="en-US"/>
        </w:rPr>
        <w:t xml:space="preserve">opportunities, </w:t>
      </w:r>
      <w:r>
        <w:rPr>
          <w:szCs w:val="24"/>
          <w:lang w:val="en-US"/>
        </w:rPr>
        <w:t>and</w:t>
      </w:r>
      <w:r w:rsidRPr="008838EA">
        <w:rPr>
          <w:szCs w:val="24"/>
          <w:lang w:val="en-US"/>
        </w:rPr>
        <w:t xml:space="preserve"> </w:t>
      </w:r>
      <w:r>
        <w:rPr>
          <w:szCs w:val="24"/>
          <w:lang w:val="en-US"/>
        </w:rPr>
        <w:t xml:space="preserve">propose </w:t>
      </w:r>
      <w:r w:rsidRPr="008838EA">
        <w:rPr>
          <w:szCs w:val="24"/>
          <w:lang w:val="en-US"/>
        </w:rPr>
        <w:t>recommendations on a multi-stakeholder approach to integrating the protect, respect, and remedy framework</w:t>
      </w:r>
    </w:p>
    <w:p w14:paraId="556073E1" w14:textId="77777777" w:rsidR="008838EA" w:rsidRDefault="00AD70DA" w:rsidP="001F365D">
      <w:pPr>
        <w:pStyle w:val="ListParagraph"/>
        <w:numPr>
          <w:ilvl w:val="0"/>
          <w:numId w:val="4"/>
        </w:numPr>
        <w:spacing w:line="360" w:lineRule="auto"/>
        <w:rPr>
          <w:szCs w:val="24"/>
          <w:lang w:val="en-US"/>
        </w:rPr>
      </w:pPr>
      <w:r>
        <w:rPr>
          <w:szCs w:val="24"/>
          <w:lang w:val="en-US"/>
        </w:rPr>
        <w:t>Provide a space for peer- peer learning and knowledge sharing among African NHRIs</w:t>
      </w:r>
    </w:p>
    <w:p w14:paraId="704A5188" w14:textId="77777777" w:rsidR="00AD70DA" w:rsidRDefault="00AD70DA" w:rsidP="001F365D">
      <w:pPr>
        <w:pStyle w:val="ListParagraph"/>
        <w:numPr>
          <w:ilvl w:val="0"/>
          <w:numId w:val="4"/>
        </w:numPr>
        <w:spacing w:line="360" w:lineRule="auto"/>
        <w:rPr>
          <w:szCs w:val="24"/>
          <w:lang w:val="en-US"/>
        </w:rPr>
      </w:pPr>
      <w:r>
        <w:rPr>
          <w:szCs w:val="24"/>
          <w:lang w:val="en-US"/>
        </w:rPr>
        <w:t>Develop practical and actionable next steps on moving forward the work on Business and Human Rights (from policy to practice)</w:t>
      </w:r>
    </w:p>
    <w:p w14:paraId="6E26C397" w14:textId="77777777" w:rsidR="00006B1C" w:rsidRPr="00AD70DA" w:rsidRDefault="00006B1C" w:rsidP="001F365D">
      <w:pPr>
        <w:pStyle w:val="ListParagraph"/>
        <w:numPr>
          <w:ilvl w:val="0"/>
          <w:numId w:val="4"/>
        </w:numPr>
        <w:spacing w:line="360" w:lineRule="auto"/>
        <w:rPr>
          <w:szCs w:val="24"/>
          <w:lang w:val="en-US"/>
        </w:rPr>
      </w:pPr>
      <w:r>
        <w:rPr>
          <w:szCs w:val="24"/>
          <w:lang w:val="en-US"/>
        </w:rPr>
        <w:t>Reflect on actionable next steps, on implementing the NANHRI guiding framework on mainstreaming human rights in the AfCFTA</w:t>
      </w:r>
    </w:p>
    <w:p w14:paraId="602A7B5A" w14:textId="77777777" w:rsidR="002D6449" w:rsidRPr="008838EA" w:rsidRDefault="008838EA" w:rsidP="00E06F0F">
      <w:pPr>
        <w:pStyle w:val="ListParagraph"/>
        <w:numPr>
          <w:ilvl w:val="0"/>
          <w:numId w:val="4"/>
        </w:numPr>
        <w:shd w:val="clear" w:color="auto" w:fill="ED7D31" w:themeFill="accent2"/>
        <w:spacing w:after="240"/>
        <w:jc w:val="center"/>
        <w:rPr>
          <w:b/>
          <w:color w:val="FFFFFF" w:themeColor="background1"/>
          <w:szCs w:val="24"/>
        </w:rPr>
      </w:pPr>
      <w:r w:rsidRPr="008838EA">
        <w:rPr>
          <w:szCs w:val="24"/>
          <w:lang w:val="en-KE"/>
        </w:rPr>
        <w:t xml:space="preserve"> </w:t>
      </w:r>
      <w:r w:rsidR="002D6449" w:rsidRPr="008838EA">
        <w:rPr>
          <w:b/>
          <w:color w:val="FFFFFF" w:themeColor="background1"/>
          <w:szCs w:val="24"/>
        </w:rPr>
        <w:t xml:space="preserve">Expected </w:t>
      </w:r>
      <w:r w:rsidR="000863D1" w:rsidRPr="008838EA">
        <w:rPr>
          <w:b/>
          <w:color w:val="FFFFFF" w:themeColor="background1"/>
          <w:szCs w:val="24"/>
        </w:rPr>
        <w:t>outputs</w:t>
      </w:r>
    </w:p>
    <w:p w14:paraId="58CB2381" w14:textId="77777777" w:rsidR="002D6449" w:rsidRDefault="00AD70DA" w:rsidP="001F365D">
      <w:pPr>
        <w:spacing w:line="360" w:lineRule="auto"/>
        <w:jc w:val="both"/>
        <w:rPr>
          <w:szCs w:val="24"/>
        </w:rPr>
      </w:pPr>
      <w:r>
        <w:rPr>
          <w:szCs w:val="24"/>
        </w:rPr>
        <w:t xml:space="preserve">Accra </w:t>
      </w:r>
      <w:r w:rsidR="002D6449">
        <w:rPr>
          <w:szCs w:val="24"/>
        </w:rPr>
        <w:t xml:space="preserve">Declaration of the Network of African National Human Rights Institutions on the </w:t>
      </w:r>
      <w:r w:rsidRPr="00AD70DA">
        <w:rPr>
          <w:szCs w:val="24"/>
        </w:rPr>
        <w:t>role of African National Human Rights Institutions in centering human and people’s rights in the context of business operations, and the African Continental Free Trade Area Agreement</w:t>
      </w:r>
    </w:p>
    <w:p w14:paraId="041DF6B7" w14:textId="77777777" w:rsidR="002D6449" w:rsidRPr="000863D1" w:rsidRDefault="000863D1" w:rsidP="001F365D">
      <w:pPr>
        <w:spacing w:line="360" w:lineRule="auto"/>
        <w:jc w:val="both"/>
        <w:rPr>
          <w:szCs w:val="24"/>
        </w:rPr>
      </w:pPr>
      <w:r w:rsidRPr="000863D1">
        <w:rPr>
          <w:szCs w:val="24"/>
        </w:rPr>
        <w:lastRenderedPageBreak/>
        <w:t xml:space="preserve">A plan of action for the </w:t>
      </w:r>
      <w:r>
        <w:rPr>
          <w:szCs w:val="24"/>
        </w:rPr>
        <w:t xml:space="preserve">NHRIs in supporting collective </w:t>
      </w:r>
      <w:r w:rsidR="00AD70DA">
        <w:rPr>
          <w:szCs w:val="24"/>
        </w:rPr>
        <w:t>action on charting a way forward for BHR advancement in the African continent.</w:t>
      </w:r>
      <w:r>
        <w:rPr>
          <w:szCs w:val="24"/>
        </w:rPr>
        <w:t xml:space="preserve"> </w:t>
      </w:r>
    </w:p>
    <w:p w14:paraId="0C8E7EB5" w14:textId="77777777" w:rsidR="002D6449" w:rsidRDefault="002D6449" w:rsidP="00F33A46">
      <w:pPr>
        <w:spacing w:after="240"/>
        <w:jc w:val="both"/>
        <w:rPr>
          <w:szCs w:val="24"/>
        </w:rPr>
      </w:pPr>
    </w:p>
    <w:p w14:paraId="519FB062" w14:textId="77777777" w:rsidR="00A100B7" w:rsidRPr="00046624" w:rsidRDefault="000863D1" w:rsidP="00046624">
      <w:pPr>
        <w:shd w:val="clear" w:color="auto" w:fill="ED7D31" w:themeFill="accent2"/>
        <w:spacing w:after="240"/>
        <w:jc w:val="center"/>
        <w:rPr>
          <w:b/>
          <w:color w:val="FFFFFF" w:themeColor="background1"/>
          <w:szCs w:val="24"/>
        </w:rPr>
      </w:pPr>
      <w:r w:rsidRPr="00081803">
        <w:rPr>
          <w:b/>
          <w:color w:val="FFFFFF" w:themeColor="background1"/>
          <w:szCs w:val="24"/>
        </w:rPr>
        <w:t>Expected outcomes</w:t>
      </w:r>
    </w:p>
    <w:p w14:paraId="763E7624" w14:textId="77777777" w:rsidR="00AD70DA" w:rsidRDefault="00AD70DA" w:rsidP="001F365D">
      <w:pPr>
        <w:pStyle w:val="ListParagraph"/>
        <w:numPr>
          <w:ilvl w:val="0"/>
          <w:numId w:val="5"/>
        </w:numPr>
        <w:spacing w:after="240" w:line="360" w:lineRule="auto"/>
        <w:jc w:val="both"/>
        <w:rPr>
          <w:szCs w:val="24"/>
        </w:rPr>
      </w:pPr>
      <w:r w:rsidRPr="00AD70DA">
        <w:rPr>
          <w:szCs w:val="24"/>
        </w:rPr>
        <w:t>Promotion of a</w:t>
      </w:r>
      <w:r w:rsidR="00046624">
        <w:rPr>
          <w:szCs w:val="24"/>
        </w:rPr>
        <w:t>n NHRI centred -</w:t>
      </w:r>
      <w:r w:rsidRPr="00AD70DA">
        <w:rPr>
          <w:szCs w:val="24"/>
        </w:rPr>
        <w:t xml:space="preserve"> multi-stakeholder approach to addressing business and human rights-related issues that will generate quality results</w:t>
      </w:r>
      <w:r>
        <w:rPr>
          <w:szCs w:val="24"/>
        </w:rPr>
        <w:t>, strengthen</w:t>
      </w:r>
      <w:r w:rsidRPr="00AD70DA">
        <w:rPr>
          <w:szCs w:val="24"/>
        </w:rPr>
        <w:t xml:space="preserve"> trust among stakeholders</w:t>
      </w:r>
      <w:r w:rsidR="00046624">
        <w:rPr>
          <w:szCs w:val="24"/>
        </w:rPr>
        <w:t>/ partnerships</w:t>
      </w:r>
      <w:r w:rsidRPr="00AD70DA">
        <w:rPr>
          <w:szCs w:val="24"/>
        </w:rPr>
        <w:t xml:space="preserve"> and foster a long-term common vision</w:t>
      </w:r>
      <w:r>
        <w:rPr>
          <w:szCs w:val="24"/>
        </w:rPr>
        <w:t xml:space="preserve"> on BHR agenda in the continent</w:t>
      </w:r>
    </w:p>
    <w:p w14:paraId="55473B69" w14:textId="77777777" w:rsidR="00AD70DA" w:rsidRDefault="00A100B7" w:rsidP="001F365D">
      <w:pPr>
        <w:pStyle w:val="ListParagraph"/>
        <w:numPr>
          <w:ilvl w:val="0"/>
          <w:numId w:val="5"/>
        </w:numPr>
        <w:spacing w:after="240" w:line="360" w:lineRule="auto"/>
        <w:jc w:val="both"/>
        <w:rPr>
          <w:szCs w:val="24"/>
        </w:rPr>
      </w:pPr>
      <w:r>
        <w:rPr>
          <w:szCs w:val="24"/>
        </w:rPr>
        <w:t xml:space="preserve">Strengthened and increased contribution  of NHRIs in the </w:t>
      </w:r>
      <w:r w:rsidR="00046624">
        <w:rPr>
          <w:szCs w:val="24"/>
        </w:rPr>
        <w:t xml:space="preserve">BHR </w:t>
      </w:r>
      <w:r>
        <w:rPr>
          <w:szCs w:val="24"/>
        </w:rPr>
        <w:t xml:space="preserve">normative </w:t>
      </w:r>
      <w:r w:rsidR="00046624">
        <w:rPr>
          <w:szCs w:val="24"/>
        </w:rPr>
        <w:t>frameworks’</w:t>
      </w:r>
      <w:r>
        <w:rPr>
          <w:szCs w:val="24"/>
        </w:rPr>
        <w:t xml:space="preserve">  </w:t>
      </w:r>
      <w:r w:rsidR="00006B1C">
        <w:rPr>
          <w:szCs w:val="24"/>
        </w:rPr>
        <w:t>and the AfCFTA</w:t>
      </w:r>
    </w:p>
    <w:p w14:paraId="28BF208F" w14:textId="77777777" w:rsidR="00006B1C" w:rsidRPr="00972228" w:rsidRDefault="00046624" w:rsidP="00006B1C">
      <w:pPr>
        <w:pStyle w:val="ListParagraph"/>
        <w:numPr>
          <w:ilvl w:val="0"/>
          <w:numId w:val="5"/>
        </w:numPr>
        <w:spacing w:after="240" w:line="360" w:lineRule="auto"/>
        <w:jc w:val="both"/>
        <w:rPr>
          <w:szCs w:val="24"/>
        </w:rPr>
      </w:pPr>
      <w:r>
        <w:rPr>
          <w:szCs w:val="24"/>
        </w:rPr>
        <w:t>Build on, and advance good practices on BHR advancement from National, regional and international processes, reflected in scaled up and sustained interventions by African NHRIs on BHR</w:t>
      </w:r>
    </w:p>
    <w:p w14:paraId="4750D9A0" w14:textId="77777777" w:rsidR="00760C35" w:rsidRPr="00081803" w:rsidRDefault="00760C35" w:rsidP="00081803">
      <w:pPr>
        <w:shd w:val="clear" w:color="auto" w:fill="ED7D31" w:themeFill="accent2"/>
        <w:spacing w:after="240"/>
        <w:jc w:val="center"/>
        <w:rPr>
          <w:b/>
          <w:color w:val="FFFFFF" w:themeColor="background1"/>
          <w:szCs w:val="24"/>
        </w:rPr>
      </w:pPr>
      <w:r w:rsidRPr="00081803">
        <w:rPr>
          <w:b/>
          <w:color w:val="FFFFFF" w:themeColor="background1"/>
          <w:szCs w:val="24"/>
        </w:rPr>
        <w:t>Conference format</w:t>
      </w:r>
      <w:r w:rsidR="00081803" w:rsidRPr="00081803">
        <w:rPr>
          <w:b/>
          <w:color w:val="FFFFFF" w:themeColor="background1"/>
          <w:szCs w:val="24"/>
        </w:rPr>
        <w:t xml:space="preserve"> and participants</w:t>
      </w:r>
    </w:p>
    <w:p w14:paraId="03B9BA80" w14:textId="77777777" w:rsidR="00760C35" w:rsidRDefault="00760C35" w:rsidP="001F365D">
      <w:pPr>
        <w:spacing w:after="240" w:line="360" w:lineRule="auto"/>
        <w:jc w:val="both"/>
        <w:rPr>
          <w:szCs w:val="24"/>
        </w:rPr>
      </w:pPr>
      <w:r>
        <w:rPr>
          <w:szCs w:val="24"/>
        </w:rPr>
        <w:t>The Conference will be held for t</w:t>
      </w:r>
      <w:r w:rsidR="006D379F">
        <w:rPr>
          <w:szCs w:val="24"/>
        </w:rPr>
        <w:t>hree</w:t>
      </w:r>
      <w:r>
        <w:rPr>
          <w:szCs w:val="24"/>
        </w:rPr>
        <w:t xml:space="preserve"> days on </w:t>
      </w:r>
      <w:r w:rsidR="00046624">
        <w:rPr>
          <w:szCs w:val="24"/>
        </w:rPr>
        <w:t>October</w:t>
      </w:r>
      <w:r>
        <w:rPr>
          <w:szCs w:val="24"/>
        </w:rPr>
        <w:t xml:space="preserve"> </w:t>
      </w:r>
      <w:r w:rsidR="00046624">
        <w:rPr>
          <w:szCs w:val="24"/>
        </w:rPr>
        <w:t>18 - 20</w:t>
      </w:r>
      <w:r>
        <w:rPr>
          <w:szCs w:val="24"/>
        </w:rPr>
        <w:t>, 202</w:t>
      </w:r>
      <w:r w:rsidR="00046624">
        <w:rPr>
          <w:szCs w:val="24"/>
        </w:rPr>
        <w:t>3</w:t>
      </w:r>
      <w:r>
        <w:rPr>
          <w:szCs w:val="24"/>
        </w:rPr>
        <w:t xml:space="preserve"> </w:t>
      </w:r>
      <w:r w:rsidR="00046624">
        <w:rPr>
          <w:szCs w:val="24"/>
        </w:rPr>
        <w:t>physically in Accra Ghana,</w:t>
      </w:r>
      <w:r>
        <w:rPr>
          <w:szCs w:val="24"/>
        </w:rPr>
        <w:t xml:space="preserve"> co-hosted by the NANHRI Secretariat and the </w:t>
      </w:r>
      <w:r w:rsidR="00046624">
        <w:rPr>
          <w:szCs w:val="24"/>
        </w:rPr>
        <w:t>Commission on Human Rights and Administrative Justice (CHRAJ)</w:t>
      </w:r>
    </w:p>
    <w:p w14:paraId="07347F25" w14:textId="77777777" w:rsidR="00760C35" w:rsidRDefault="00760C35" w:rsidP="001F365D">
      <w:pPr>
        <w:spacing w:after="240" w:line="360" w:lineRule="auto"/>
        <w:jc w:val="both"/>
        <w:rPr>
          <w:szCs w:val="24"/>
        </w:rPr>
      </w:pPr>
      <w:r>
        <w:rPr>
          <w:szCs w:val="24"/>
        </w:rPr>
        <w:t>The</w:t>
      </w:r>
      <w:r w:rsidR="00046624">
        <w:rPr>
          <w:szCs w:val="24"/>
        </w:rPr>
        <w:t xml:space="preserve"> meeting will be characterised by an </w:t>
      </w:r>
      <w:r w:rsidR="00081803">
        <w:rPr>
          <w:szCs w:val="24"/>
        </w:rPr>
        <w:t xml:space="preserve">opening session, </w:t>
      </w:r>
      <w:r w:rsidR="00046624">
        <w:rPr>
          <w:szCs w:val="24"/>
        </w:rPr>
        <w:t xml:space="preserve">expert </w:t>
      </w:r>
      <w:r>
        <w:rPr>
          <w:szCs w:val="24"/>
        </w:rPr>
        <w:t>presentations, panel discussion</w:t>
      </w:r>
      <w:r w:rsidR="00046624">
        <w:rPr>
          <w:szCs w:val="24"/>
        </w:rPr>
        <w:t xml:space="preserve">s, </w:t>
      </w:r>
      <w:r>
        <w:rPr>
          <w:szCs w:val="24"/>
        </w:rPr>
        <w:t>plenaries</w:t>
      </w:r>
      <w:r w:rsidR="00046624">
        <w:rPr>
          <w:szCs w:val="24"/>
        </w:rPr>
        <w:t xml:space="preserve"> and parallel meetings</w:t>
      </w:r>
      <w:r>
        <w:rPr>
          <w:szCs w:val="24"/>
        </w:rPr>
        <w:t xml:space="preserve">, from the </w:t>
      </w:r>
      <w:r w:rsidR="00081803">
        <w:rPr>
          <w:szCs w:val="24"/>
        </w:rPr>
        <w:t xml:space="preserve">46 African </w:t>
      </w:r>
      <w:r>
        <w:rPr>
          <w:szCs w:val="24"/>
        </w:rPr>
        <w:t xml:space="preserve">NHRIs, civil society organisations, governmental, intergovernmental and non-governmental organisations, </w:t>
      </w:r>
      <w:r w:rsidR="006D379F">
        <w:rPr>
          <w:szCs w:val="24"/>
        </w:rPr>
        <w:t xml:space="preserve">the UN agencies, </w:t>
      </w:r>
      <w:r w:rsidR="00081803">
        <w:rPr>
          <w:szCs w:val="24"/>
        </w:rPr>
        <w:t>thematic experts</w:t>
      </w:r>
      <w:r w:rsidR="00046624">
        <w:rPr>
          <w:szCs w:val="24"/>
        </w:rPr>
        <w:t>, the private sector (business communities) representatives,</w:t>
      </w:r>
      <w:r w:rsidR="00081803">
        <w:rPr>
          <w:szCs w:val="24"/>
        </w:rPr>
        <w:t xml:space="preserve"> </w:t>
      </w:r>
      <w:r>
        <w:rPr>
          <w:szCs w:val="24"/>
        </w:rPr>
        <w:t>the academia</w:t>
      </w:r>
      <w:r w:rsidR="00046624">
        <w:rPr>
          <w:szCs w:val="24"/>
        </w:rPr>
        <w:t>, s</w:t>
      </w:r>
      <w:r w:rsidR="00081803">
        <w:rPr>
          <w:szCs w:val="24"/>
        </w:rPr>
        <w:t>elect r</w:t>
      </w:r>
      <w:r>
        <w:rPr>
          <w:szCs w:val="24"/>
        </w:rPr>
        <w:t>epresentatives of</w:t>
      </w:r>
      <w:r w:rsidR="00046624">
        <w:rPr>
          <w:szCs w:val="24"/>
        </w:rPr>
        <w:t xml:space="preserve"> vulnerable populations and development partners.</w:t>
      </w:r>
    </w:p>
    <w:p w14:paraId="03FE5C3A" w14:textId="77777777" w:rsidR="00081803" w:rsidRDefault="00081803" w:rsidP="001F365D">
      <w:pPr>
        <w:spacing w:after="240" w:line="360" w:lineRule="auto"/>
        <w:jc w:val="both"/>
        <w:rPr>
          <w:szCs w:val="24"/>
        </w:rPr>
      </w:pPr>
      <w:r>
        <w:rPr>
          <w:szCs w:val="24"/>
        </w:rPr>
        <w:t>A select team</w:t>
      </w:r>
      <w:r w:rsidR="00046624">
        <w:rPr>
          <w:szCs w:val="24"/>
        </w:rPr>
        <w:t>, supported by an expert rapporteur</w:t>
      </w:r>
      <w:r>
        <w:rPr>
          <w:szCs w:val="24"/>
        </w:rPr>
        <w:t xml:space="preserve"> will draft the Declaration and Action Plan which will be enriched through</w:t>
      </w:r>
      <w:r w:rsidR="006D379F">
        <w:rPr>
          <w:szCs w:val="24"/>
        </w:rPr>
        <w:t xml:space="preserve">out the conference </w:t>
      </w:r>
      <w:r>
        <w:rPr>
          <w:szCs w:val="24"/>
        </w:rPr>
        <w:t>and adopted with amendment</w:t>
      </w:r>
      <w:r w:rsidR="00807353">
        <w:rPr>
          <w:szCs w:val="24"/>
        </w:rPr>
        <w:t>s</w:t>
      </w:r>
      <w:r>
        <w:rPr>
          <w:szCs w:val="24"/>
        </w:rPr>
        <w:t xml:space="preserve"> </w:t>
      </w:r>
      <w:r w:rsidR="006D379F">
        <w:rPr>
          <w:szCs w:val="24"/>
        </w:rPr>
        <w:t>at the end of the conference</w:t>
      </w:r>
      <w:r>
        <w:rPr>
          <w:szCs w:val="24"/>
        </w:rPr>
        <w:t xml:space="preserve">. </w:t>
      </w:r>
    </w:p>
    <w:p w14:paraId="5024CFDF" w14:textId="77777777" w:rsidR="00081803" w:rsidRDefault="00081803" w:rsidP="00760C35">
      <w:pPr>
        <w:spacing w:after="240"/>
        <w:jc w:val="both"/>
        <w:rPr>
          <w:szCs w:val="24"/>
        </w:rPr>
      </w:pPr>
    </w:p>
    <w:sectPr w:rsidR="00081803" w:rsidSect="00081803">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5A98" w14:textId="77777777" w:rsidR="007B577C" w:rsidRDefault="007B577C" w:rsidP="00D921D7">
      <w:pPr>
        <w:spacing w:after="0" w:line="240" w:lineRule="auto"/>
      </w:pPr>
      <w:r>
        <w:separator/>
      </w:r>
    </w:p>
  </w:endnote>
  <w:endnote w:type="continuationSeparator" w:id="0">
    <w:p w14:paraId="0C764593" w14:textId="77777777" w:rsidR="007B577C" w:rsidRDefault="007B577C" w:rsidP="00D9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681600"/>
      <w:docPartObj>
        <w:docPartGallery w:val="Page Numbers (Bottom of Page)"/>
        <w:docPartUnique/>
      </w:docPartObj>
    </w:sdtPr>
    <w:sdtEndPr>
      <w:rPr>
        <w:color w:val="7F7F7F" w:themeColor="background1" w:themeShade="7F"/>
        <w:spacing w:val="60"/>
      </w:rPr>
    </w:sdtEndPr>
    <w:sdtContent>
      <w:p w14:paraId="331BC08B" w14:textId="77777777" w:rsidR="00081803" w:rsidRDefault="000818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AB651CA" w14:textId="77777777" w:rsidR="00081803" w:rsidRDefault="00081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E43C7" w14:textId="77777777" w:rsidR="007B577C" w:rsidRDefault="007B577C" w:rsidP="00D921D7">
      <w:pPr>
        <w:spacing w:after="0" w:line="240" w:lineRule="auto"/>
      </w:pPr>
      <w:r>
        <w:separator/>
      </w:r>
    </w:p>
  </w:footnote>
  <w:footnote w:type="continuationSeparator" w:id="0">
    <w:p w14:paraId="5F410A85" w14:textId="77777777" w:rsidR="007B577C" w:rsidRDefault="007B577C" w:rsidP="00D921D7">
      <w:pPr>
        <w:spacing w:after="0" w:line="240" w:lineRule="auto"/>
      </w:pPr>
      <w:r>
        <w:continuationSeparator/>
      </w:r>
    </w:p>
  </w:footnote>
  <w:footnote w:id="1">
    <w:p w14:paraId="623F3606" w14:textId="77777777" w:rsidR="004C5D50" w:rsidRPr="00006B1C" w:rsidRDefault="004C5D50" w:rsidP="004C5D50">
      <w:pPr>
        <w:pStyle w:val="FootnoteText"/>
        <w:rPr>
          <w:sz w:val="16"/>
          <w:szCs w:val="16"/>
          <w:lang w:val="en-US"/>
        </w:rPr>
      </w:pPr>
      <w:r w:rsidRPr="00006B1C">
        <w:rPr>
          <w:rStyle w:val="FootnoteReference"/>
          <w:sz w:val="16"/>
          <w:szCs w:val="16"/>
        </w:rPr>
        <w:footnoteRef/>
      </w:r>
      <w:r w:rsidRPr="00006B1C">
        <w:rPr>
          <w:sz w:val="16"/>
          <w:szCs w:val="16"/>
        </w:rPr>
        <w:t xml:space="preserve"> </w:t>
      </w:r>
      <w:hyperlink r:id="rId1" w:history="1">
        <w:r w:rsidR="00006B1C" w:rsidRPr="00984676">
          <w:rPr>
            <w:rStyle w:val="Hyperlink"/>
            <w:sz w:val="16"/>
            <w:szCs w:val="16"/>
          </w:rPr>
          <w:t>https://www.humanrights.dk/tools/digital-rights-check</w:t>
        </w:r>
      </w:hyperlink>
      <w:r w:rsidR="00006B1C">
        <w:rPr>
          <w:sz w:val="16"/>
          <w:szCs w:val="16"/>
        </w:rPr>
        <w:t xml:space="preserve"> </w:t>
      </w:r>
    </w:p>
  </w:footnote>
  <w:footnote w:id="2">
    <w:p w14:paraId="2E087553" w14:textId="77777777" w:rsidR="004C5D50" w:rsidRPr="00782D41" w:rsidRDefault="004C5D50" w:rsidP="004C5D50">
      <w:pPr>
        <w:pStyle w:val="FootnoteText"/>
        <w:rPr>
          <w:lang w:val="en-US"/>
        </w:rPr>
      </w:pPr>
      <w:r w:rsidRPr="00933952">
        <w:rPr>
          <w:rStyle w:val="FootnoteReference"/>
          <w:sz w:val="16"/>
          <w:szCs w:val="16"/>
        </w:rPr>
        <w:footnoteRef/>
      </w:r>
      <w:hyperlink r:id="rId2" w:history="1">
        <w:r w:rsidR="00006B1C" w:rsidRPr="00984676">
          <w:rPr>
            <w:rStyle w:val="Hyperlink"/>
            <w:sz w:val="16"/>
            <w:szCs w:val="16"/>
          </w:rPr>
          <w:t>https://www.humanrights.dk/files/media/document/The%20Tech%20Sector%20and%20National%20Action%20Plans%20on%20Business%20and%20Human%20Rights_2020_accessible.pdf</w:t>
        </w:r>
      </w:hyperlink>
      <w:r w:rsidR="00006B1C">
        <w:rPr>
          <w:sz w:val="16"/>
          <w:szCs w:val="16"/>
        </w:rPr>
        <w:t xml:space="preserve"> </w:t>
      </w:r>
    </w:p>
  </w:footnote>
  <w:footnote w:id="3">
    <w:p w14:paraId="1589AF45" w14:textId="77777777" w:rsidR="00933952" w:rsidRPr="00933952" w:rsidRDefault="00933952">
      <w:pPr>
        <w:pStyle w:val="FootnoteText"/>
        <w:rPr>
          <w:lang w:val="en-US"/>
        </w:rPr>
      </w:pPr>
      <w:r>
        <w:rPr>
          <w:rStyle w:val="FootnoteReference"/>
        </w:rPr>
        <w:footnoteRef/>
      </w:r>
      <w:r>
        <w:t xml:space="preserve"> </w:t>
      </w:r>
      <w:hyperlink r:id="rId3" w:history="1">
        <w:r w:rsidRPr="00933952">
          <w:rPr>
            <w:rStyle w:val="Hyperlink"/>
            <w:sz w:val="16"/>
            <w:szCs w:val="16"/>
          </w:rPr>
          <w:t>https://au.int/en/treaties/african-charter-human-and-peoples-rights</w:t>
        </w:r>
      </w:hyperlink>
      <w:r>
        <w:t xml:space="preserve"> </w:t>
      </w:r>
    </w:p>
  </w:footnote>
  <w:footnote w:id="4">
    <w:p w14:paraId="5E15B3CB" w14:textId="77777777" w:rsidR="00D55AA1" w:rsidRPr="00D55AA1" w:rsidRDefault="00D55AA1">
      <w:pPr>
        <w:pStyle w:val="FootnoteText"/>
        <w:rPr>
          <w:sz w:val="16"/>
          <w:szCs w:val="16"/>
          <w:lang w:val="en-US"/>
        </w:rPr>
      </w:pPr>
      <w:r w:rsidRPr="00D55AA1">
        <w:rPr>
          <w:rStyle w:val="FootnoteReference"/>
          <w:sz w:val="16"/>
          <w:szCs w:val="16"/>
        </w:rPr>
        <w:footnoteRef/>
      </w:r>
      <w:r w:rsidRPr="00D55AA1">
        <w:rPr>
          <w:sz w:val="16"/>
          <w:szCs w:val="16"/>
        </w:rPr>
        <w:t xml:space="preserve"> </w:t>
      </w:r>
      <w:hyperlink r:id="rId4" w:anchor=":~:text=Valuable%20resources%20can%20both%20fuel,in%20indirectly%20inciting%20political%20violence" w:history="1">
        <w:r w:rsidRPr="00D55AA1">
          <w:rPr>
            <w:rStyle w:val="Hyperlink"/>
            <w:sz w:val="16"/>
            <w:szCs w:val="16"/>
          </w:rPr>
          <w:t>https://acleddata.com/2014/11/19/resource-related-conflict-in-africa/#:~:text=Valuable%20resources%20can%20both%20fuel,in%20indirectly%20inciting%20political%20violence</w:t>
        </w:r>
      </w:hyperlink>
      <w:r w:rsidRPr="00D55AA1">
        <w:rPr>
          <w:sz w:val="16"/>
          <w:szCs w:val="16"/>
        </w:rPr>
        <w:t xml:space="preserve">. </w:t>
      </w:r>
    </w:p>
  </w:footnote>
  <w:footnote w:id="5">
    <w:p w14:paraId="019F68C3" w14:textId="77777777" w:rsidR="00061223" w:rsidRPr="00061223" w:rsidRDefault="00061223">
      <w:pPr>
        <w:pStyle w:val="FootnoteText"/>
        <w:rPr>
          <w:sz w:val="16"/>
          <w:szCs w:val="16"/>
          <w:lang w:val="en-US"/>
        </w:rPr>
      </w:pPr>
      <w:r w:rsidRPr="00061223">
        <w:rPr>
          <w:rStyle w:val="FootnoteReference"/>
          <w:sz w:val="16"/>
          <w:szCs w:val="16"/>
        </w:rPr>
        <w:footnoteRef/>
      </w:r>
      <w:r w:rsidRPr="00061223">
        <w:rPr>
          <w:sz w:val="16"/>
          <w:szCs w:val="16"/>
        </w:rPr>
        <w:t xml:space="preserve"> </w:t>
      </w:r>
      <w:r w:rsidRPr="00061223">
        <w:rPr>
          <w:sz w:val="16"/>
          <w:szCs w:val="16"/>
          <w:lang w:val="en-US"/>
        </w:rPr>
        <w:t>IBID</w:t>
      </w:r>
    </w:p>
  </w:footnote>
  <w:footnote w:id="6">
    <w:p w14:paraId="5B82B789" w14:textId="77777777" w:rsidR="008B4587" w:rsidRPr="00255639" w:rsidRDefault="008B4587" w:rsidP="008B4587">
      <w:pPr>
        <w:pStyle w:val="FootnoteText"/>
        <w:rPr>
          <w:lang w:val="en-US"/>
        </w:rPr>
      </w:pPr>
      <w:r>
        <w:rPr>
          <w:rStyle w:val="FootnoteReference"/>
        </w:rPr>
        <w:footnoteRef/>
      </w:r>
      <w:r>
        <w:rPr>
          <w:color w:val="1155CC"/>
          <w:sz w:val="16"/>
          <w:szCs w:val="16"/>
          <w:u w:val="single"/>
        </w:rPr>
        <w:t xml:space="preserve"> </w:t>
      </w:r>
      <w:hyperlink r:id="rId5" w:history="1">
        <w:r w:rsidRPr="00255639">
          <w:rPr>
            <w:rStyle w:val="Hyperlink"/>
            <w:sz w:val="14"/>
            <w:szCs w:val="16"/>
          </w:rPr>
          <w:t>https://www.ohchr.org/sites/default/files/Documents/Issues/Business/NationalPlans/ClaireMethvenOBrien_EdinburghDeclaration.pdf</w:t>
        </w:r>
      </w:hyperlink>
    </w:p>
  </w:footnote>
  <w:footnote w:id="7">
    <w:p w14:paraId="40C7F38A" w14:textId="77777777" w:rsidR="008B4587" w:rsidRPr="00255639" w:rsidRDefault="008B4587" w:rsidP="008B4587">
      <w:pPr>
        <w:pStyle w:val="FootnoteText"/>
        <w:rPr>
          <w:lang w:val="en-US"/>
        </w:rPr>
      </w:pPr>
      <w:r>
        <w:rPr>
          <w:rStyle w:val="FootnoteReference"/>
        </w:rPr>
        <w:footnoteRef/>
      </w:r>
      <w:r>
        <w:t xml:space="preserve"> </w:t>
      </w:r>
      <w:hyperlink r:id="rId6">
        <w:r>
          <w:rPr>
            <w:color w:val="1155CC"/>
            <w:sz w:val="16"/>
            <w:szCs w:val="16"/>
            <w:u w:val="single"/>
          </w:rPr>
          <w:t>https://www.nanhri.org/wp-content/uploads/2022/02/NANHRI-Member-Survey-on-Business-and-Human-Rights-Sustainable-Oceans.pdf</w:t>
        </w:r>
      </w:hyperlink>
    </w:p>
  </w:footnote>
  <w:footnote w:id="8">
    <w:p w14:paraId="51D6C23C" w14:textId="77777777" w:rsidR="00292500" w:rsidRPr="00292500" w:rsidRDefault="00292500">
      <w:pPr>
        <w:pStyle w:val="FootnoteText"/>
        <w:rPr>
          <w:sz w:val="16"/>
          <w:szCs w:val="16"/>
          <w:lang w:val="en-US"/>
        </w:rPr>
      </w:pPr>
      <w:r w:rsidRPr="00292500">
        <w:rPr>
          <w:rStyle w:val="FootnoteReference"/>
          <w:sz w:val="16"/>
          <w:szCs w:val="16"/>
        </w:rPr>
        <w:footnoteRef/>
      </w:r>
      <w:r w:rsidRPr="00292500">
        <w:rPr>
          <w:sz w:val="16"/>
          <w:szCs w:val="16"/>
        </w:rPr>
        <w:t xml:space="preserve"> </w:t>
      </w:r>
      <w:hyperlink r:id="rId7" w:history="1">
        <w:r w:rsidRPr="00292500">
          <w:rPr>
            <w:rStyle w:val="Hyperlink"/>
            <w:sz w:val="16"/>
            <w:szCs w:val="16"/>
          </w:rPr>
          <w:t>https://achpr.au.int/index.php/en/adopted-resolutions/550-resolution-business-and-human-rights-africa-achprres550-lxxiv-2023</w:t>
        </w:r>
      </w:hyperlink>
      <w:r w:rsidRPr="00292500">
        <w:rPr>
          <w:sz w:val="16"/>
          <w:szCs w:val="16"/>
        </w:rPr>
        <w:t xml:space="preserve"> </w:t>
      </w:r>
    </w:p>
  </w:footnote>
  <w:footnote w:id="9">
    <w:p w14:paraId="36E64E1D" w14:textId="77777777" w:rsidR="00292500" w:rsidRPr="00292500" w:rsidRDefault="00292500">
      <w:pPr>
        <w:pStyle w:val="FootnoteText"/>
        <w:rPr>
          <w:lang w:val="en-US"/>
        </w:rPr>
      </w:pPr>
      <w:r w:rsidRPr="00292500">
        <w:rPr>
          <w:rStyle w:val="FootnoteReference"/>
          <w:sz w:val="16"/>
          <w:szCs w:val="16"/>
        </w:rPr>
        <w:footnoteRef/>
      </w:r>
      <w:r w:rsidRPr="00292500">
        <w:rPr>
          <w:sz w:val="16"/>
          <w:szCs w:val="16"/>
        </w:rPr>
        <w:t xml:space="preserve"> </w:t>
      </w:r>
      <w:hyperlink r:id="rId8" w:history="1">
        <w:r w:rsidRPr="00292500">
          <w:rPr>
            <w:rStyle w:val="Hyperlink"/>
            <w:sz w:val="16"/>
            <w:szCs w:val="16"/>
          </w:rPr>
          <w:t>https://achpr.au.int/index.php/en/adopted-resolutions/resolution-human-rights-based-approach-implementation-monitoring-achprres551</w:t>
        </w:r>
      </w:hyperlink>
      <w:r>
        <w:t xml:space="preserve"> </w:t>
      </w:r>
    </w:p>
  </w:footnote>
  <w:footnote w:id="10">
    <w:p w14:paraId="3C4F91F7" w14:textId="77777777" w:rsidR="0002355E" w:rsidRPr="00255639" w:rsidRDefault="0002355E" w:rsidP="0002355E">
      <w:pPr>
        <w:rPr>
          <w:lang w:val="en-US"/>
        </w:rPr>
      </w:pPr>
      <w:r>
        <w:rPr>
          <w:rStyle w:val="FootnoteReference"/>
        </w:rPr>
        <w:footnoteRef/>
      </w:r>
      <w:r>
        <w:t xml:space="preserve"> </w:t>
      </w:r>
      <w:hyperlink r:id="rId9">
        <w:r>
          <w:rPr>
            <w:sz w:val="16"/>
            <w:szCs w:val="16"/>
          </w:rPr>
          <w:t xml:space="preserve"> </w:t>
        </w:r>
      </w:hyperlink>
      <w:hyperlink r:id="rId10">
        <w:r>
          <w:rPr>
            <w:color w:val="1155CC"/>
            <w:sz w:val="16"/>
            <w:szCs w:val="16"/>
            <w:u w:val="single"/>
          </w:rPr>
          <w:t>https://www.ohchr.org/sites/default/files/documents/publications/guidingprinciplesbusinesshr_en.pdf</w:t>
        </w:r>
      </w:hyperlink>
    </w:p>
  </w:footnote>
  <w:footnote w:id="11">
    <w:p w14:paraId="539F8BFE" w14:textId="77777777" w:rsidR="0002355E" w:rsidRPr="00255639" w:rsidRDefault="0002355E" w:rsidP="0002355E">
      <w:pPr>
        <w:pStyle w:val="FootnoteText"/>
        <w:rPr>
          <w:lang w:val="en-US"/>
        </w:rPr>
      </w:pPr>
      <w:r>
        <w:rPr>
          <w:rStyle w:val="FootnoteReference"/>
        </w:rPr>
        <w:footnoteRef/>
      </w:r>
      <w:r>
        <w:t xml:space="preserve"> </w:t>
      </w:r>
      <w:hyperlink r:id="rId11">
        <w:r>
          <w:rPr>
            <w:color w:val="1155CC"/>
            <w:sz w:val="16"/>
            <w:szCs w:val="16"/>
            <w:u w:val="single"/>
          </w:rPr>
          <w:t>https://www.business-humanrights.org/en/latest-news/african-union-draft-policy-framework-on-business-human-rights/</w:t>
        </w:r>
      </w:hyperlink>
    </w:p>
  </w:footnote>
  <w:footnote w:id="12">
    <w:p w14:paraId="2ACA7241" w14:textId="77777777" w:rsidR="0002355E" w:rsidRPr="00255639" w:rsidRDefault="0002355E" w:rsidP="0002355E">
      <w:pPr>
        <w:pStyle w:val="FootnoteText"/>
        <w:rPr>
          <w:lang w:val="en-US"/>
        </w:rPr>
      </w:pPr>
      <w:r>
        <w:rPr>
          <w:rStyle w:val="FootnoteReference"/>
        </w:rPr>
        <w:footnoteRef/>
      </w:r>
      <w:r>
        <w:t xml:space="preserve"> </w:t>
      </w:r>
      <w:hyperlink r:id="rId12">
        <w:r>
          <w:rPr>
            <w:color w:val="1155CC"/>
            <w:sz w:val="16"/>
            <w:szCs w:val="16"/>
            <w:u w:val="single"/>
          </w:rPr>
          <w:t>https://sdgs.un.org/2030agenda</w:t>
        </w:r>
      </w:hyperlink>
    </w:p>
  </w:footnote>
  <w:footnote w:id="13">
    <w:p w14:paraId="338DFF6E" w14:textId="77777777" w:rsidR="0002355E" w:rsidRPr="00255639" w:rsidRDefault="0002355E" w:rsidP="0002355E">
      <w:pPr>
        <w:pStyle w:val="FootnoteText"/>
        <w:rPr>
          <w:lang w:val="en-US"/>
        </w:rPr>
      </w:pPr>
      <w:r>
        <w:rPr>
          <w:rStyle w:val="FootnoteReference"/>
        </w:rPr>
        <w:footnoteRef/>
      </w:r>
      <w:r>
        <w:t xml:space="preserve"> </w:t>
      </w:r>
      <w:hyperlink r:id="rId13">
        <w:r>
          <w:rPr>
            <w:sz w:val="16"/>
            <w:szCs w:val="16"/>
          </w:rPr>
          <w:t xml:space="preserve"> </w:t>
        </w:r>
      </w:hyperlink>
      <w:hyperlink r:id="rId14">
        <w:r>
          <w:rPr>
            <w:color w:val="1155CC"/>
            <w:sz w:val="16"/>
            <w:szCs w:val="16"/>
            <w:u w:val="single"/>
          </w:rPr>
          <w:t>https://au.int/en/agenda2063/overview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3EDD"/>
    <w:multiLevelType w:val="hybridMultilevel"/>
    <w:tmpl w:val="D9AE7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A47188"/>
    <w:multiLevelType w:val="multilevel"/>
    <w:tmpl w:val="8B3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3325A"/>
    <w:multiLevelType w:val="hybridMultilevel"/>
    <w:tmpl w:val="BCC69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6F16BE"/>
    <w:multiLevelType w:val="hybridMultilevel"/>
    <w:tmpl w:val="E5D486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DE3A9B"/>
    <w:multiLevelType w:val="hybridMultilevel"/>
    <w:tmpl w:val="D63407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A"/>
    <w:rsid w:val="00006B1C"/>
    <w:rsid w:val="0002355E"/>
    <w:rsid w:val="00027031"/>
    <w:rsid w:val="00030436"/>
    <w:rsid w:val="00034215"/>
    <w:rsid w:val="00036479"/>
    <w:rsid w:val="00046624"/>
    <w:rsid w:val="000515CF"/>
    <w:rsid w:val="00061223"/>
    <w:rsid w:val="00081803"/>
    <w:rsid w:val="000863D1"/>
    <w:rsid w:val="000B1FC3"/>
    <w:rsid w:val="00115A29"/>
    <w:rsid w:val="00127229"/>
    <w:rsid w:val="001454CC"/>
    <w:rsid w:val="001B3629"/>
    <w:rsid w:val="001E4465"/>
    <w:rsid w:val="001E61EB"/>
    <w:rsid w:val="001F365D"/>
    <w:rsid w:val="00210329"/>
    <w:rsid w:val="00215AE6"/>
    <w:rsid w:val="002559A3"/>
    <w:rsid w:val="00265190"/>
    <w:rsid w:val="00277DF5"/>
    <w:rsid w:val="00280E53"/>
    <w:rsid w:val="00292500"/>
    <w:rsid w:val="0029650F"/>
    <w:rsid w:val="00297BFD"/>
    <w:rsid w:val="002A60EC"/>
    <w:rsid w:val="002C14EA"/>
    <w:rsid w:val="002C5DCC"/>
    <w:rsid w:val="002D6449"/>
    <w:rsid w:val="00305587"/>
    <w:rsid w:val="003222BB"/>
    <w:rsid w:val="00342D2D"/>
    <w:rsid w:val="003602D7"/>
    <w:rsid w:val="003974BA"/>
    <w:rsid w:val="003A0E16"/>
    <w:rsid w:val="003C3004"/>
    <w:rsid w:val="004328E9"/>
    <w:rsid w:val="00494917"/>
    <w:rsid w:val="004A515B"/>
    <w:rsid w:val="004C5D50"/>
    <w:rsid w:val="0050240B"/>
    <w:rsid w:val="00522199"/>
    <w:rsid w:val="0053358A"/>
    <w:rsid w:val="00540414"/>
    <w:rsid w:val="005900BA"/>
    <w:rsid w:val="005A4DBD"/>
    <w:rsid w:val="005C0D81"/>
    <w:rsid w:val="005C1573"/>
    <w:rsid w:val="00614A79"/>
    <w:rsid w:val="006623B6"/>
    <w:rsid w:val="006927EA"/>
    <w:rsid w:val="006B1289"/>
    <w:rsid w:val="006D379F"/>
    <w:rsid w:val="006D7291"/>
    <w:rsid w:val="006E4F70"/>
    <w:rsid w:val="006F648C"/>
    <w:rsid w:val="00715CBD"/>
    <w:rsid w:val="0074251B"/>
    <w:rsid w:val="00760C35"/>
    <w:rsid w:val="0076653C"/>
    <w:rsid w:val="007A0014"/>
    <w:rsid w:val="007B577C"/>
    <w:rsid w:val="007B590D"/>
    <w:rsid w:val="007D4202"/>
    <w:rsid w:val="007E6E7D"/>
    <w:rsid w:val="00807353"/>
    <w:rsid w:val="008701EF"/>
    <w:rsid w:val="008838EA"/>
    <w:rsid w:val="008B36D9"/>
    <w:rsid w:val="008B4587"/>
    <w:rsid w:val="008D1252"/>
    <w:rsid w:val="00933952"/>
    <w:rsid w:val="0093437B"/>
    <w:rsid w:val="00964AD8"/>
    <w:rsid w:val="00972228"/>
    <w:rsid w:val="00A100B7"/>
    <w:rsid w:val="00A47EFF"/>
    <w:rsid w:val="00A72CBF"/>
    <w:rsid w:val="00AD70DA"/>
    <w:rsid w:val="00C20450"/>
    <w:rsid w:val="00C2188C"/>
    <w:rsid w:val="00C22913"/>
    <w:rsid w:val="00C530B8"/>
    <w:rsid w:val="00C72C99"/>
    <w:rsid w:val="00C96AB1"/>
    <w:rsid w:val="00CD1095"/>
    <w:rsid w:val="00CF1514"/>
    <w:rsid w:val="00CF5073"/>
    <w:rsid w:val="00D17DB3"/>
    <w:rsid w:val="00D333F1"/>
    <w:rsid w:val="00D353FA"/>
    <w:rsid w:val="00D55AA1"/>
    <w:rsid w:val="00D647BD"/>
    <w:rsid w:val="00D648B6"/>
    <w:rsid w:val="00D921D7"/>
    <w:rsid w:val="00DB3AEA"/>
    <w:rsid w:val="00DD081D"/>
    <w:rsid w:val="00E0523C"/>
    <w:rsid w:val="00E07389"/>
    <w:rsid w:val="00E335AF"/>
    <w:rsid w:val="00E37688"/>
    <w:rsid w:val="00E63E21"/>
    <w:rsid w:val="00EA13F6"/>
    <w:rsid w:val="00EB29E6"/>
    <w:rsid w:val="00EB2FC0"/>
    <w:rsid w:val="00ED1A91"/>
    <w:rsid w:val="00F15F77"/>
    <w:rsid w:val="00F205FD"/>
    <w:rsid w:val="00F30387"/>
    <w:rsid w:val="00F33A46"/>
    <w:rsid w:val="00F56581"/>
    <w:rsid w:val="00F86418"/>
    <w:rsid w:val="00F8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6D65"/>
  <w15:chartTrackingRefBased/>
  <w15:docId w15:val="{9161EACE-0C40-4862-814E-C8B2BE40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073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38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0738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07389"/>
    <w:rPr>
      <w:b/>
      <w:bCs/>
    </w:rPr>
  </w:style>
  <w:style w:type="paragraph" w:styleId="FootnoteText">
    <w:name w:val="footnote text"/>
    <w:basedOn w:val="Normal"/>
    <w:link w:val="FootnoteTextChar"/>
    <w:uiPriority w:val="99"/>
    <w:semiHidden/>
    <w:unhideWhenUsed/>
    <w:rsid w:val="00D92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1D7"/>
    <w:rPr>
      <w:sz w:val="20"/>
      <w:szCs w:val="20"/>
    </w:rPr>
  </w:style>
  <w:style w:type="character" w:styleId="FootnoteReference">
    <w:name w:val="footnote reference"/>
    <w:basedOn w:val="DefaultParagraphFont"/>
    <w:uiPriority w:val="99"/>
    <w:semiHidden/>
    <w:unhideWhenUsed/>
    <w:rsid w:val="00D921D7"/>
    <w:rPr>
      <w:vertAlign w:val="superscript"/>
    </w:rPr>
  </w:style>
  <w:style w:type="paragraph" w:customStyle="1" w:styleId="Default">
    <w:name w:val="Default"/>
    <w:rsid w:val="003C3004"/>
    <w:pPr>
      <w:autoSpaceDE w:val="0"/>
      <w:autoSpaceDN w:val="0"/>
      <w:adjustRightInd w:val="0"/>
      <w:spacing w:after="0" w:line="240" w:lineRule="auto"/>
    </w:pPr>
    <w:rPr>
      <w:rFonts w:ascii="Calibri" w:hAnsi="Calibri" w:cs="Calibri"/>
      <w:color w:val="000000"/>
      <w:szCs w:val="24"/>
    </w:rPr>
  </w:style>
  <w:style w:type="paragraph" w:styleId="ListParagraph">
    <w:name w:val="List Paragraph"/>
    <w:basedOn w:val="Normal"/>
    <w:uiPriority w:val="34"/>
    <w:qFormat/>
    <w:rsid w:val="00C72C99"/>
    <w:pPr>
      <w:ind w:left="720"/>
      <w:contextualSpacing/>
    </w:pPr>
  </w:style>
  <w:style w:type="paragraph" w:styleId="Header">
    <w:name w:val="header"/>
    <w:basedOn w:val="Normal"/>
    <w:link w:val="HeaderChar"/>
    <w:uiPriority w:val="99"/>
    <w:unhideWhenUsed/>
    <w:rsid w:val="00081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803"/>
  </w:style>
  <w:style w:type="paragraph" w:styleId="Footer">
    <w:name w:val="footer"/>
    <w:basedOn w:val="Normal"/>
    <w:link w:val="FooterChar"/>
    <w:uiPriority w:val="99"/>
    <w:unhideWhenUsed/>
    <w:rsid w:val="000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803"/>
  </w:style>
  <w:style w:type="character" w:styleId="Hyperlink">
    <w:name w:val="Hyperlink"/>
    <w:basedOn w:val="DefaultParagraphFont"/>
    <w:uiPriority w:val="99"/>
    <w:unhideWhenUsed/>
    <w:rsid w:val="008B4587"/>
    <w:rPr>
      <w:color w:val="0563C1" w:themeColor="hyperlink"/>
      <w:u w:val="single"/>
    </w:rPr>
  </w:style>
  <w:style w:type="character" w:styleId="UnresolvedMention">
    <w:name w:val="Unresolved Mention"/>
    <w:basedOn w:val="DefaultParagraphFont"/>
    <w:uiPriority w:val="99"/>
    <w:semiHidden/>
    <w:unhideWhenUsed/>
    <w:rsid w:val="00292500"/>
    <w:rPr>
      <w:color w:val="605E5C"/>
      <w:shd w:val="clear" w:color="auto" w:fill="E1DFDD"/>
    </w:rPr>
  </w:style>
  <w:style w:type="character" w:customStyle="1" w:styleId="Heading1Char">
    <w:name w:val="Heading 1 Char"/>
    <w:basedOn w:val="DefaultParagraphFont"/>
    <w:link w:val="Heading1"/>
    <w:uiPriority w:val="9"/>
    <w:rsid w:val="0002355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22199"/>
    <w:rPr>
      <w:sz w:val="16"/>
      <w:szCs w:val="16"/>
    </w:rPr>
  </w:style>
  <w:style w:type="paragraph" w:styleId="CommentText">
    <w:name w:val="annotation text"/>
    <w:basedOn w:val="Normal"/>
    <w:link w:val="CommentTextChar"/>
    <w:uiPriority w:val="99"/>
    <w:semiHidden/>
    <w:unhideWhenUsed/>
    <w:rsid w:val="00522199"/>
    <w:pPr>
      <w:spacing w:line="240" w:lineRule="auto"/>
    </w:pPr>
    <w:rPr>
      <w:sz w:val="20"/>
      <w:szCs w:val="20"/>
    </w:rPr>
  </w:style>
  <w:style w:type="character" w:customStyle="1" w:styleId="CommentTextChar">
    <w:name w:val="Comment Text Char"/>
    <w:basedOn w:val="DefaultParagraphFont"/>
    <w:link w:val="CommentText"/>
    <w:uiPriority w:val="99"/>
    <w:semiHidden/>
    <w:rsid w:val="00522199"/>
    <w:rPr>
      <w:sz w:val="20"/>
      <w:szCs w:val="20"/>
    </w:rPr>
  </w:style>
  <w:style w:type="paragraph" w:styleId="CommentSubject">
    <w:name w:val="annotation subject"/>
    <w:basedOn w:val="CommentText"/>
    <w:next w:val="CommentText"/>
    <w:link w:val="CommentSubjectChar"/>
    <w:uiPriority w:val="99"/>
    <w:semiHidden/>
    <w:unhideWhenUsed/>
    <w:rsid w:val="00522199"/>
    <w:rPr>
      <w:b/>
      <w:bCs/>
    </w:rPr>
  </w:style>
  <w:style w:type="character" w:customStyle="1" w:styleId="CommentSubjectChar">
    <w:name w:val="Comment Subject Char"/>
    <w:basedOn w:val="CommentTextChar"/>
    <w:link w:val="CommentSubject"/>
    <w:uiPriority w:val="99"/>
    <w:semiHidden/>
    <w:rsid w:val="00522199"/>
    <w:rPr>
      <w:b/>
      <w:bCs/>
      <w:sz w:val="20"/>
      <w:szCs w:val="20"/>
    </w:rPr>
  </w:style>
  <w:style w:type="paragraph" w:styleId="BalloonText">
    <w:name w:val="Balloon Text"/>
    <w:basedOn w:val="Normal"/>
    <w:link w:val="BalloonTextChar"/>
    <w:uiPriority w:val="99"/>
    <w:semiHidden/>
    <w:unhideWhenUsed/>
    <w:rsid w:val="00522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99"/>
    <w:rPr>
      <w:rFonts w:ascii="Segoe UI" w:hAnsi="Segoe UI" w:cs="Segoe UI"/>
      <w:sz w:val="18"/>
      <w:szCs w:val="18"/>
    </w:rPr>
  </w:style>
  <w:style w:type="paragraph" w:styleId="Revision">
    <w:name w:val="Revision"/>
    <w:hidden/>
    <w:uiPriority w:val="99"/>
    <w:semiHidden/>
    <w:rsid w:val="00E05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91043">
      <w:bodyDiv w:val="1"/>
      <w:marLeft w:val="0"/>
      <w:marRight w:val="0"/>
      <w:marTop w:val="0"/>
      <w:marBottom w:val="0"/>
      <w:divBdr>
        <w:top w:val="none" w:sz="0" w:space="0" w:color="auto"/>
        <w:left w:val="none" w:sz="0" w:space="0" w:color="auto"/>
        <w:bottom w:val="none" w:sz="0" w:space="0" w:color="auto"/>
        <w:right w:val="none" w:sz="0" w:space="0" w:color="auto"/>
      </w:divBdr>
      <w:divsChild>
        <w:div w:id="465507348">
          <w:marLeft w:val="547"/>
          <w:marRight w:val="0"/>
          <w:marTop w:val="154"/>
          <w:marBottom w:val="0"/>
          <w:divBdr>
            <w:top w:val="none" w:sz="0" w:space="0" w:color="auto"/>
            <w:left w:val="none" w:sz="0" w:space="0" w:color="auto"/>
            <w:bottom w:val="none" w:sz="0" w:space="0" w:color="auto"/>
            <w:right w:val="none" w:sz="0" w:space="0" w:color="auto"/>
          </w:divBdr>
        </w:div>
      </w:divsChild>
    </w:div>
    <w:div w:id="1111246359">
      <w:bodyDiv w:val="1"/>
      <w:marLeft w:val="0"/>
      <w:marRight w:val="0"/>
      <w:marTop w:val="0"/>
      <w:marBottom w:val="0"/>
      <w:divBdr>
        <w:top w:val="none" w:sz="0" w:space="0" w:color="auto"/>
        <w:left w:val="none" w:sz="0" w:space="0" w:color="auto"/>
        <w:bottom w:val="none" w:sz="0" w:space="0" w:color="auto"/>
        <w:right w:val="none" w:sz="0" w:space="0" w:color="auto"/>
      </w:divBdr>
    </w:div>
    <w:div w:id="1432119251">
      <w:bodyDiv w:val="1"/>
      <w:marLeft w:val="0"/>
      <w:marRight w:val="0"/>
      <w:marTop w:val="0"/>
      <w:marBottom w:val="0"/>
      <w:divBdr>
        <w:top w:val="none" w:sz="0" w:space="0" w:color="auto"/>
        <w:left w:val="none" w:sz="0" w:space="0" w:color="auto"/>
        <w:bottom w:val="none" w:sz="0" w:space="0" w:color="auto"/>
        <w:right w:val="none" w:sz="0" w:space="0" w:color="auto"/>
      </w:divBdr>
    </w:div>
    <w:div w:id="1472550454">
      <w:bodyDiv w:val="1"/>
      <w:marLeft w:val="0"/>
      <w:marRight w:val="0"/>
      <w:marTop w:val="0"/>
      <w:marBottom w:val="0"/>
      <w:divBdr>
        <w:top w:val="none" w:sz="0" w:space="0" w:color="auto"/>
        <w:left w:val="none" w:sz="0" w:space="0" w:color="auto"/>
        <w:bottom w:val="none" w:sz="0" w:space="0" w:color="auto"/>
        <w:right w:val="none" w:sz="0" w:space="0" w:color="auto"/>
      </w:divBdr>
      <w:divsChild>
        <w:div w:id="1255743854">
          <w:marLeft w:val="0"/>
          <w:marRight w:val="0"/>
          <w:marTop w:val="0"/>
          <w:marBottom w:val="0"/>
          <w:divBdr>
            <w:top w:val="none" w:sz="0" w:space="0" w:color="auto"/>
            <w:left w:val="none" w:sz="0" w:space="0" w:color="auto"/>
            <w:bottom w:val="none" w:sz="0" w:space="0" w:color="auto"/>
            <w:right w:val="none" w:sz="0" w:space="0" w:color="auto"/>
          </w:divBdr>
          <w:divsChild>
            <w:div w:id="1883129739">
              <w:marLeft w:val="0"/>
              <w:marRight w:val="0"/>
              <w:marTop w:val="0"/>
              <w:marBottom w:val="0"/>
              <w:divBdr>
                <w:top w:val="none" w:sz="0" w:space="0" w:color="auto"/>
                <w:left w:val="none" w:sz="0" w:space="0" w:color="auto"/>
                <w:bottom w:val="none" w:sz="0" w:space="0" w:color="auto"/>
                <w:right w:val="none" w:sz="0" w:space="0" w:color="auto"/>
              </w:divBdr>
              <w:divsChild>
                <w:div w:id="1057122558">
                  <w:marLeft w:val="0"/>
                  <w:marRight w:val="0"/>
                  <w:marTop w:val="0"/>
                  <w:marBottom w:val="0"/>
                  <w:divBdr>
                    <w:top w:val="none" w:sz="0" w:space="0" w:color="auto"/>
                    <w:left w:val="none" w:sz="0" w:space="0" w:color="auto"/>
                    <w:bottom w:val="none" w:sz="0" w:space="0" w:color="auto"/>
                    <w:right w:val="none" w:sz="0" w:space="0" w:color="auto"/>
                  </w:divBdr>
                  <w:divsChild>
                    <w:div w:id="1803881307">
                      <w:marLeft w:val="0"/>
                      <w:marRight w:val="0"/>
                      <w:marTop w:val="0"/>
                      <w:marBottom w:val="0"/>
                      <w:divBdr>
                        <w:top w:val="none" w:sz="0" w:space="0" w:color="auto"/>
                        <w:left w:val="none" w:sz="0" w:space="0" w:color="auto"/>
                        <w:bottom w:val="none" w:sz="0" w:space="0" w:color="auto"/>
                        <w:right w:val="none" w:sz="0" w:space="0" w:color="auto"/>
                      </w:divBdr>
                      <w:divsChild>
                        <w:div w:id="1753160986">
                          <w:marLeft w:val="0"/>
                          <w:marRight w:val="0"/>
                          <w:marTop w:val="0"/>
                          <w:marBottom w:val="0"/>
                          <w:divBdr>
                            <w:top w:val="none" w:sz="0" w:space="0" w:color="auto"/>
                            <w:left w:val="none" w:sz="0" w:space="0" w:color="auto"/>
                            <w:bottom w:val="none" w:sz="0" w:space="0" w:color="auto"/>
                            <w:right w:val="none" w:sz="0" w:space="0" w:color="auto"/>
                          </w:divBdr>
                        </w:div>
                        <w:div w:id="217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4610">
          <w:marLeft w:val="0"/>
          <w:marRight w:val="0"/>
          <w:marTop w:val="0"/>
          <w:marBottom w:val="0"/>
          <w:divBdr>
            <w:top w:val="none" w:sz="0" w:space="0" w:color="auto"/>
            <w:left w:val="none" w:sz="0" w:space="0" w:color="auto"/>
            <w:bottom w:val="none" w:sz="0" w:space="0" w:color="auto"/>
            <w:right w:val="none" w:sz="0" w:space="0" w:color="auto"/>
          </w:divBdr>
          <w:divsChild>
            <w:div w:id="984628883">
              <w:marLeft w:val="0"/>
              <w:marRight w:val="0"/>
              <w:marTop w:val="0"/>
              <w:marBottom w:val="0"/>
              <w:divBdr>
                <w:top w:val="none" w:sz="0" w:space="0" w:color="auto"/>
                <w:left w:val="none" w:sz="0" w:space="0" w:color="auto"/>
                <w:bottom w:val="none" w:sz="0" w:space="0" w:color="auto"/>
                <w:right w:val="none" w:sz="0" w:space="0" w:color="auto"/>
              </w:divBdr>
              <w:divsChild>
                <w:div w:id="1619528399">
                  <w:marLeft w:val="0"/>
                  <w:marRight w:val="0"/>
                  <w:marTop w:val="0"/>
                  <w:marBottom w:val="0"/>
                  <w:divBdr>
                    <w:top w:val="none" w:sz="0" w:space="0" w:color="auto"/>
                    <w:left w:val="none" w:sz="0" w:space="0" w:color="auto"/>
                    <w:bottom w:val="none" w:sz="0" w:space="0" w:color="auto"/>
                    <w:right w:val="none" w:sz="0" w:space="0" w:color="auto"/>
                  </w:divBdr>
                  <w:divsChild>
                    <w:div w:id="143471018">
                      <w:marLeft w:val="0"/>
                      <w:marRight w:val="0"/>
                      <w:marTop w:val="0"/>
                      <w:marBottom w:val="0"/>
                      <w:divBdr>
                        <w:top w:val="none" w:sz="0" w:space="0" w:color="auto"/>
                        <w:left w:val="none" w:sz="0" w:space="0" w:color="auto"/>
                        <w:bottom w:val="none" w:sz="0" w:space="0" w:color="auto"/>
                        <w:right w:val="none" w:sz="0" w:space="0" w:color="auto"/>
                      </w:divBdr>
                      <w:divsChild>
                        <w:div w:id="88046142">
                          <w:marLeft w:val="0"/>
                          <w:marRight w:val="0"/>
                          <w:marTop w:val="0"/>
                          <w:marBottom w:val="0"/>
                          <w:divBdr>
                            <w:top w:val="none" w:sz="0" w:space="0" w:color="auto"/>
                            <w:left w:val="none" w:sz="0" w:space="0" w:color="auto"/>
                            <w:bottom w:val="none" w:sz="0" w:space="0" w:color="auto"/>
                            <w:right w:val="none" w:sz="0" w:space="0" w:color="auto"/>
                          </w:divBdr>
                        </w:div>
                        <w:div w:id="1129741633">
                          <w:marLeft w:val="0"/>
                          <w:marRight w:val="0"/>
                          <w:marTop w:val="0"/>
                          <w:marBottom w:val="0"/>
                          <w:divBdr>
                            <w:top w:val="none" w:sz="0" w:space="0" w:color="auto"/>
                            <w:left w:val="none" w:sz="0" w:space="0" w:color="auto"/>
                            <w:bottom w:val="none" w:sz="0" w:space="0" w:color="auto"/>
                            <w:right w:val="none" w:sz="0" w:space="0" w:color="auto"/>
                          </w:divBdr>
                        </w:div>
                        <w:div w:id="1322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3330">
          <w:marLeft w:val="0"/>
          <w:marRight w:val="0"/>
          <w:marTop w:val="0"/>
          <w:marBottom w:val="0"/>
          <w:divBdr>
            <w:top w:val="none" w:sz="0" w:space="0" w:color="auto"/>
            <w:left w:val="none" w:sz="0" w:space="0" w:color="auto"/>
            <w:bottom w:val="none" w:sz="0" w:space="0" w:color="auto"/>
            <w:right w:val="none" w:sz="0" w:space="0" w:color="auto"/>
          </w:divBdr>
          <w:divsChild>
            <w:div w:id="2136558679">
              <w:marLeft w:val="0"/>
              <w:marRight w:val="0"/>
              <w:marTop w:val="0"/>
              <w:marBottom w:val="0"/>
              <w:divBdr>
                <w:top w:val="none" w:sz="0" w:space="0" w:color="auto"/>
                <w:left w:val="none" w:sz="0" w:space="0" w:color="auto"/>
                <w:bottom w:val="none" w:sz="0" w:space="0" w:color="auto"/>
                <w:right w:val="none" w:sz="0" w:space="0" w:color="auto"/>
              </w:divBdr>
              <w:divsChild>
                <w:div w:id="1660500209">
                  <w:marLeft w:val="0"/>
                  <w:marRight w:val="0"/>
                  <w:marTop w:val="0"/>
                  <w:marBottom w:val="0"/>
                  <w:divBdr>
                    <w:top w:val="none" w:sz="0" w:space="0" w:color="auto"/>
                    <w:left w:val="none" w:sz="0" w:space="0" w:color="auto"/>
                    <w:bottom w:val="none" w:sz="0" w:space="0" w:color="auto"/>
                    <w:right w:val="none" w:sz="0" w:space="0" w:color="auto"/>
                  </w:divBdr>
                  <w:divsChild>
                    <w:div w:id="1253778650">
                      <w:marLeft w:val="0"/>
                      <w:marRight w:val="0"/>
                      <w:marTop w:val="0"/>
                      <w:marBottom w:val="0"/>
                      <w:divBdr>
                        <w:top w:val="none" w:sz="0" w:space="0" w:color="auto"/>
                        <w:left w:val="none" w:sz="0" w:space="0" w:color="auto"/>
                        <w:bottom w:val="none" w:sz="0" w:space="0" w:color="auto"/>
                        <w:right w:val="none" w:sz="0" w:space="0" w:color="auto"/>
                      </w:divBdr>
                      <w:divsChild>
                        <w:div w:id="1314917395">
                          <w:marLeft w:val="0"/>
                          <w:marRight w:val="0"/>
                          <w:marTop w:val="0"/>
                          <w:marBottom w:val="0"/>
                          <w:divBdr>
                            <w:top w:val="none" w:sz="0" w:space="0" w:color="auto"/>
                            <w:left w:val="none" w:sz="0" w:space="0" w:color="auto"/>
                            <w:bottom w:val="none" w:sz="0" w:space="0" w:color="auto"/>
                            <w:right w:val="none" w:sz="0" w:space="0" w:color="auto"/>
                          </w:divBdr>
                        </w:div>
                        <w:div w:id="990795464">
                          <w:marLeft w:val="0"/>
                          <w:marRight w:val="0"/>
                          <w:marTop w:val="0"/>
                          <w:marBottom w:val="0"/>
                          <w:divBdr>
                            <w:top w:val="none" w:sz="0" w:space="0" w:color="auto"/>
                            <w:left w:val="none" w:sz="0" w:space="0" w:color="auto"/>
                            <w:bottom w:val="none" w:sz="0" w:space="0" w:color="auto"/>
                            <w:right w:val="none" w:sz="0" w:space="0" w:color="auto"/>
                          </w:divBdr>
                        </w:div>
                        <w:div w:id="15247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641">
          <w:marLeft w:val="0"/>
          <w:marRight w:val="0"/>
          <w:marTop w:val="0"/>
          <w:marBottom w:val="0"/>
          <w:divBdr>
            <w:top w:val="none" w:sz="0" w:space="0" w:color="auto"/>
            <w:left w:val="none" w:sz="0" w:space="0" w:color="auto"/>
            <w:bottom w:val="none" w:sz="0" w:space="0" w:color="auto"/>
            <w:right w:val="none" w:sz="0" w:space="0" w:color="auto"/>
          </w:divBdr>
          <w:divsChild>
            <w:div w:id="1130244453">
              <w:marLeft w:val="0"/>
              <w:marRight w:val="0"/>
              <w:marTop w:val="0"/>
              <w:marBottom w:val="0"/>
              <w:divBdr>
                <w:top w:val="none" w:sz="0" w:space="0" w:color="auto"/>
                <w:left w:val="none" w:sz="0" w:space="0" w:color="auto"/>
                <w:bottom w:val="none" w:sz="0" w:space="0" w:color="auto"/>
                <w:right w:val="none" w:sz="0" w:space="0" w:color="auto"/>
              </w:divBdr>
              <w:divsChild>
                <w:div w:id="2029014977">
                  <w:marLeft w:val="0"/>
                  <w:marRight w:val="0"/>
                  <w:marTop w:val="0"/>
                  <w:marBottom w:val="0"/>
                  <w:divBdr>
                    <w:top w:val="none" w:sz="0" w:space="0" w:color="auto"/>
                    <w:left w:val="none" w:sz="0" w:space="0" w:color="auto"/>
                    <w:bottom w:val="none" w:sz="0" w:space="0" w:color="auto"/>
                    <w:right w:val="none" w:sz="0" w:space="0" w:color="auto"/>
                  </w:divBdr>
                  <w:divsChild>
                    <w:div w:id="444932889">
                      <w:marLeft w:val="0"/>
                      <w:marRight w:val="0"/>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25300503">
                          <w:marLeft w:val="0"/>
                          <w:marRight w:val="0"/>
                          <w:marTop w:val="0"/>
                          <w:marBottom w:val="0"/>
                          <w:divBdr>
                            <w:top w:val="none" w:sz="0" w:space="0" w:color="auto"/>
                            <w:left w:val="none" w:sz="0" w:space="0" w:color="auto"/>
                            <w:bottom w:val="none" w:sz="0" w:space="0" w:color="auto"/>
                            <w:right w:val="none" w:sz="0" w:space="0" w:color="auto"/>
                          </w:divBdr>
                        </w:div>
                        <w:div w:id="251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chpr.au.int/index.php/en/adopted-resolutions/resolution-human-rights-based-approach-implementation-monitoring-achprres551" TargetMode="External"/><Relationship Id="rId13" Type="http://schemas.openxmlformats.org/officeDocument/2006/relationships/hyperlink" Target="https://au.int/en/agenda2063/overview" TargetMode="External"/><Relationship Id="rId3" Type="http://schemas.openxmlformats.org/officeDocument/2006/relationships/hyperlink" Target="https://au.int/en/treaties/african-charter-human-and-peoples-rights" TargetMode="External"/><Relationship Id="rId7" Type="http://schemas.openxmlformats.org/officeDocument/2006/relationships/hyperlink" Target="https://achpr.au.int/index.php/en/adopted-resolutions/550-resolution-business-and-human-rights-africa-achprres550-lxxiv-2023" TargetMode="External"/><Relationship Id="rId12" Type="http://schemas.openxmlformats.org/officeDocument/2006/relationships/hyperlink" Target="https://sdgs.un.org/2030agenda" TargetMode="External"/><Relationship Id="rId2" Type="http://schemas.openxmlformats.org/officeDocument/2006/relationships/hyperlink" Target="https://www.humanrights.dk/files/media/document/The%20Tech%20Sector%20and%20National%20Action%20Plans%20on%20Business%20and%20Human%20Rights_2020_accessible.pdf" TargetMode="External"/><Relationship Id="rId1" Type="http://schemas.openxmlformats.org/officeDocument/2006/relationships/hyperlink" Target="https://www.humanrights.dk/tools/digital-rights-check" TargetMode="External"/><Relationship Id="rId6" Type="http://schemas.openxmlformats.org/officeDocument/2006/relationships/hyperlink" Target="https://www.nanhri.org/wp-content/uploads/2022/02/NANHRI-Member-Survey-on-Business-and-Human-Rights-Sustainable-Oceans.pdf" TargetMode="External"/><Relationship Id="rId11" Type="http://schemas.openxmlformats.org/officeDocument/2006/relationships/hyperlink" Target="https://www.business-humanrights.org/en/latest-news/african-union-draft-policy-framework-on-business-human-rights/" TargetMode="External"/><Relationship Id="rId5" Type="http://schemas.openxmlformats.org/officeDocument/2006/relationships/hyperlink" Target="https://www.ohchr.org/sites/default/files/Documents/Issues/Business/NationalPlans/ClaireMethvenOBrien_EdinburghDeclaration.pdf" TargetMode="External"/><Relationship Id="rId10" Type="http://schemas.openxmlformats.org/officeDocument/2006/relationships/hyperlink" Target="https://www.ohchr.org/sites/default/files/documents/publications/guidingprinciplesbusinesshr_en.pdf" TargetMode="External"/><Relationship Id="rId4" Type="http://schemas.openxmlformats.org/officeDocument/2006/relationships/hyperlink" Target="https://acleddata.com/2014/11/19/resource-related-conflict-in-africa/" TargetMode="External"/><Relationship Id="rId9" Type="http://schemas.openxmlformats.org/officeDocument/2006/relationships/hyperlink" Target="https://www.ohchr.org/sites/default/files/documents/publications/guidingprinciplesbusinesshr_en.pdf" TargetMode="External"/><Relationship Id="rId14" Type="http://schemas.openxmlformats.org/officeDocument/2006/relationships/hyperlink" Target="https://au.int/en/agenda2063/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4A03ED1A5304395D159E25BD5DB2D" ma:contentTypeVersion="8" ma:contentTypeDescription="Create a new document." ma:contentTypeScope="" ma:versionID="e2995ec3e5309be56a19d75889fa7ffa">
  <xsd:schema xmlns:xsd="http://www.w3.org/2001/XMLSchema" xmlns:xs="http://www.w3.org/2001/XMLSchema" xmlns:p="http://schemas.microsoft.com/office/2006/metadata/properties" xmlns:ns3="a41c4cb0-961b-4f79-b250-f00668fdd308" targetNamespace="http://schemas.microsoft.com/office/2006/metadata/properties" ma:root="true" ma:fieldsID="9ef654d054eae598e360dd2628a18873" ns3:_="">
    <xsd:import namespace="a41c4cb0-961b-4f79-b250-f00668fdd3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4cb0-961b-4f79-b250-f00668fd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5B5EB-C39D-457A-800B-1F3918962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E94539-3177-4606-A809-57ACE089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4cb0-961b-4f79-b250-f00668f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3FB3-1115-4540-8EAD-D6CAACC068A8}">
  <ds:schemaRefs>
    <ds:schemaRef ds:uri="http://schemas.microsoft.com/sharepoint/v3/contenttype/forms"/>
  </ds:schemaRefs>
</ds:datastoreItem>
</file>

<file path=customXml/itemProps4.xml><?xml version="1.0" encoding="utf-8"?>
<ds:datastoreItem xmlns:ds="http://schemas.openxmlformats.org/officeDocument/2006/customXml" ds:itemID="{4BA45350-535F-4572-AE92-0C81F02B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Breen Laban</dc:creator>
  <cp:keywords/>
  <dc:description/>
  <cp:lastModifiedBy>Loyce Odhiambo</cp:lastModifiedBy>
  <cp:revision>2</cp:revision>
  <cp:lastPrinted>2021-04-27T06:43:00Z</cp:lastPrinted>
  <dcterms:created xsi:type="dcterms:W3CDTF">2023-06-15T07:20:00Z</dcterms:created>
  <dcterms:modified xsi:type="dcterms:W3CDTF">2023-06-15T07:20:00Z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0x0101006A74A03ED1A5304395D159E25BD5DB2D</vt:lpwstr>
  </property>
</Properties>
</file>